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FCD" w:rsidRDefault="004A7A6B">
      <w:pPr>
        <w:spacing w:before="0" w:after="0"/>
        <w:ind w:left="805" w:right="815"/>
        <w:jc w:val="center"/>
        <w:rPr>
          <w:rFonts w:asciiTheme="majorBidi" w:hAnsiTheme="majorBidi" w:cstheme="majorBidi"/>
          <w:b/>
          <w:sz w:val="24"/>
          <w:szCs w:val="24"/>
        </w:rPr>
      </w:pPr>
      <w:r>
        <w:rPr>
          <w:rFonts w:asciiTheme="majorBidi" w:hAnsiTheme="majorBidi" w:cstheme="majorBidi"/>
          <w:noProof/>
          <w:sz w:val="24"/>
          <w:szCs w:val="24"/>
          <w:lang w:bidi="ar-SA"/>
        </w:rPr>
        <w:drawing>
          <wp:anchor distT="0" distB="0" distL="0" distR="0" simplePos="0" relativeHeight="1024" behindDoc="1" locked="0" layoutInCell="1" allowOverlap="1">
            <wp:simplePos x="0" y="0"/>
            <wp:positionH relativeFrom="page">
              <wp:posOffset>991235</wp:posOffset>
            </wp:positionH>
            <wp:positionV relativeFrom="paragraph">
              <wp:posOffset>-5080</wp:posOffset>
            </wp:positionV>
            <wp:extent cx="844873" cy="814070"/>
            <wp:effectExtent l="0" t="0" r="0" b="0"/>
            <wp:wrapNone/>
            <wp:docPr id="1" name="image2.jpeg" descr="C:\Users\786\Desktop\DRA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844873" cy="814070"/>
                    </a:xfrm>
                    <a:prstGeom prst="rect">
                      <a:avLst/>
                    </a:prstGeom>
                  </pic:spPr>
                </pic:pic>
              </a:graphicData>
            </a:graphic>
          </wp:anchor>
        </w:drawing>
      </w:r>
      <w:r>
        <w:rPr>
          <w:rFonts w:asciiTheme="majorBidi" w:eastAsiaTheme="minorHAnsi" w:hAnsiTheme="majorBidi" w:cstheme="majorBidi"/>
          <w:sz w:val="24"/>
          <w:szCs w:val="24"/>
        </w:rPr>
        <w:t>N</w:t>
      </w:r>
      <w:r>
        <w:rPr>
          <w:rFonts w:asciiTheme="majorBidi" w:eastAsiaTheme="minorHAnsi" w:hAnsiTheme="majorBidi" w:cstheme="majorBidi"/>
          <w:b/>
          <w:sz w:val="24"/>
          <w:szCs w:val="24"/>
        </w:rPr>
        <w:t>o.F.2-1/2020-Admin-II[NCLB]</w:t>
      </w:r>
    </w:p>
    <w:p w:rsidR="00DF5FCD" w:rsidRDefault="004A7A6B">
      <w:pPr>
        <w:spacing w:before="0" w:after="0"/>
        <w:ind w:left="805" w:right="815"/>
        <w:jc w:val="center"/>
        <w:rPr>
          <w:rFonts w:asciiTheme="majorBidi" w:hAnsiTheme="majorBidi" w:cstheme="majorBidi"/>
          <w:b/>
          <w:sz w:val="24"/>
          <w:szCs w:val="24"/>
        </w:rPr>
      </w:pPr>
      <w:r>
        <w:rPr>
          <w:rFonts w:asciiTheme="majorBidi" w:hAnsiTheme="majorBidi" w:cstheme="majorBidi"/>
          <w:b/>
          <w:sz w:val="24"/>
          <w:szCs w:val="24"/>
        </w:rPr>
        <w:t>Government of Pakistan</w:t>
      </w:r>
    </w:p>
    <w:p w:rsidR="00DF5FCD" w:rsidRDefault="004A7A6B">
      <w:pPr>
        <w:spacing w:before="0" w:after="0"/>
        <w:ind w:left="803" w:right="815"/>
        <w:jc w:val="center"/>
        <w:rPr>
          <w:rFonts w:asciiTheme="majorBidi" w:hAnsiTheme="majorBidi" w:cstheme="majorBidi"/>
          <w:b/>
          <w:sz w:val="24"/>
          <w:szCs w:val="24"/>
        </w:rPr>
      </w:pPr>
      <w:r>
        <w:rPr>
          <w:rFonts w:asciiTheme="majorBidi" w:hAnsiTheme="majorBidi" w:cstheme="majorBidi"/>
          <w:b/>
          <w:sz w:val="24"/>
          <w:szCs w:val="24"/>
        </w:rPr>
        <w:t>Drug Regulatory Authority of Pakistan</w:t>
      </w:r>
    </w:p>
    <w:p w:rsidR="00DF5FCD" w:rsidRDefault="004A7A6B">
      <w:pPr>
        <w:spacing w:before="0" w:after="0"/>
        <w:ind w:left="804" w:right="815"/>
        <w:jc w:val="center"/>
        <w:rPr>
          <w:rFonts w:asciiTheme="majorBidi" w:hAnsiTheme="majorBidi" w:cstheme="majorBidi"/>
          <w:sz w:val="24"/>
          <w:szCs w:val="24"/>
        </w:rPr>
      </w:pPr>
      <w:r>
        <w:rPr>
          <w:rFonts w:asciiTheme="majorBidi" w:hAnsiTheme="majorBidi" w:cstheme="majorBidi"/>
          <w:sz w:val="24"/>
          <w:szCs w:val="24"/>
        </w:rPr>
        <w:t>Ministry of National Health Services, Regulations &amp; Coordination</w:t>
      </w:r>
    </w:p>
    <w:p w:rsidR="00DF5FCD" w:rsidRDefault="004A7A6B">
      <w:pPr>
        <w:spacing w:before="0" w:after="0"/>
        <w:ind w:left="2879"/>
        <w:rPr>
          <w:rFonts w:asciiTheme="majorBidi" w:hAnsiTheme="majorBidi" w:cstheme="majorBidi"/>
          <w:sz w:val="24"/>
          <w:szCs w:val="24"/>
        </w:rPr>
      </w:pPr>
      <w:r>
        <w:rPr>
          <w:rFonts w:asciiTheme="majorBidi" w:hAnsiTheme="majorBidi" w:cstheme="majorBidi"/>
          <w:sz w:val="24"/>
          <w:szCs w:val="24"/>
        </w:rPr>
        <w:t>T.F. Complex, 7-Mauve Area, G-9/4, Islamabad.</w:t>
      </w:r>
    </w:p>
    <w:p w:rsidR="00DF5FCD" w:rsidRDefault="00D811CE" w:rsidP="00D811CE">
      <w:pPr>
        <w:spacing w:before="0" w:after="0"/>
        <w:rPr>
          <w:rFonts w:asciiTheme="majorBidi" w:hAnsiTheme="majorBidi" w:cstheme="majorBidi"/>
          <w:sz w:val="24"/>
          <w:szCs w:val="24"/>
        </w:rPr>
      </w:pPr>
      <w:r>
        <w:rPr>
          <w:rFonts w:asciiTheme="majorBidi" w:hAnsiTheme="majorBidi" w:cstheme="majorBidi"/>
          <w:sz w:val="24"/>
          <w:szCs w:val="24"/>
        </w:rPr>
        <w:t xml:space="preserve">                                                                       </w:t>
      </w:r>
      <w:bookmarkStart w:id="0" w:name="_GoBack"/>
      <w:bookmarkEnd w:id="0"/>
      <w:r w:rsidR="004A7A6B">
        <w:rPr>
          <w:rFonts w:asciiTheme="majorBidi" w:hAnsiTheme="majorBidi" w:cstheme="majorBidi"/>
          <w:sz w:val="24"/>
          <w:szCs w:val="24"/>
        </w:rPr>
        <w:t>&lt;&lt;&lt;&gt;&gt;&gt;</w:t>
      </w:r>
    </w:p>
    <w:p w:rsidR="00DF5FCD" w:rsidRDefault="00DF5FCD">
      <w:pPr>
        <w:pStyle w:val="BodyText"/>
        <w:rPr>
          <w:rFonts w:asciiTheme="majorBidi" w:hAnsiTheme="majorBidi" w:cstheme="majorBidi"/>
          <w:sz w:val="24"/>
          <w:szCs w:val="24"/>
        </w:rPr>
      </w:pPr>
    </w:p>
    <w:p w:rsidR="00DF5FCD" w:rsidRDefault="004A7A6B">
      <w:pPr>
        <w:spacing w:after="160" w:line="259" w:lineRule="auto"/>
        <w:jc w:val="center"/>
        <w:rPr>
          <w:rFonts w:asciiTheme="majorBidi" w:hAnsiTheme="majorBidi" w:cstheme="majorBidi"/>
          <w:spacing w:val="8"/>
          <w:sz w:val="24"/>
          <w:szCs w:val="24"/>
        </w:rPr>
      </w:pPr>
      <w:r>
        <w:rPr>
          <w:rFonts w:asciiTheme="majorBidi" w:hAnsiTheme="majorBidi" w:cstheme="majorBidi"/>
          <w:b/>
          <w:spacing w:val="8"/>
          <w:sz w:val="24"/>
          <w:szCs w:val="24"/>
          <w:u w:val="single" w:color="000000"/>
        </w:rPr>
        <w:t>Invitation to Bid</w:t>
      </w:r>
    </w:p>
    <w:p w:rsidR="00DF5FCD" w:rsidRDefault="00DF5FCD">
      <w:pPr>
        <w:spacing w:before="0" w:after="0" w:line="360" w:lineRule="auto"/>
        <w:jc w:val="both"/>
        <w:rPr>
          <w:rFonts w:asciiTheme="majorBidi" w:hAnsiTheme="majorBidi" w:cstheme="majorBidi"/>
          <w:spacing w:val="10"/>
          <w:sz w:val="24"/>
          <w:szCs w:val="24"/>
        </w:rPr>
      </w:pPr>
    </w:p>
    <w:p w:rsidR="00DF5FCD" w:rsidRDefault="004A7A6B">
      <w:pPr>
        <w:spacing w:before="120" w:after="120" w:line="360" w:lineRule="auto"/>
        <w:jc w:val="both"/>
        <w:rPr>
          <w:rFonts w:asciiTheme="majorBidi" w:hAnsiTheme="majorBidi" w:cstheme="majorBidi"/>
          <w:spacing w:val="10"/>
          <w:sz w:val="24"/>
          <w:szCs w:val="24"/>
        </w:rPr>
      </w:pPr>
      <w:r>
        <w:rPr>
          <w:rFonts w:asciiTheme="majorBidi" w:hAnsiTheme="majorBidi" w:cstheme="majorBidi"/>
          <w:spacing w:val="10"/>
          <w:sz w:val="24"/>
          <w:szCs w:val="24"/>
        </w:rPr>
        <w:tab/>
        <w:t xml:space="preserve">Drug Regulatory Authority of Pakistan (DRAP), Islamabad invites sealed bids from renowned firms/ distributors/ suppliers registered with Income Tax/ Sales Tax Departments for </w:t>
      </w:r>
      <w:r>
        <w:rPr>
          <w:rFonts w:asciiTheme="majorBidi" w:hAnsiTheme="majorBidi" w:cstheme="majorBidi"/>
          <w:b/>
          <w:bCs/>
          <w:spacing w:val="10"/>
          <w:sz w:val="24"/>
          <w:szCs w:val="24"/>
        </w:rPr>
        <w:t>“</w:t>
      </w:r>
      <w:r>
        <w:rPr>
          <w:rFonts w:asciiTheme="majorBidi" w:hAnsiTheme="majorBidi" w:cstheme="majorBidi"/>
          <w:b/>
          <w:bCs/>
          <w:sz w:val="24"/>
          <w:szCs w:val="24"/>
        </w:rPr>
        <w:t>Supply of Lab Chemicals, Glassware, Consumable Items etc. for National Control Laboratory for Biologicals (NCLB), Islamabad</w:t>
      </w:r>
      <w:r>
        <w:rPr>
          <w:rFonts w:asciiTheme="majorBidi" w:hAnsiTheme="majorBidi" w:cstheme="majorBidi"/>
          <w:b/>
          <w:bCs/>
          <w:spacing w:val="10"/>
          <w:sz w:val="24"/>
          <w:szCs w:val="24"/>
        </w:rPr>
        <w:t xml:space="preserve"> during the FY 2022-23” </w:t>
      </w:r>
      <w:r>
        <w:rPr>
          <w:rFonts w:asciiTheme="majorBidi" w:hAnsiTheme="majorBidi" w:cstheme="majorBidi"/>
          <w:spacing w:val="10"/>
          <w:sz w:val="24"/>
          <w:szCs w:val="24"/>
        </w:rPr>
        <w:t xml:space="preserve">using </w:t>
      </w:r>
      <w:r>
        <w:rPr>
          <w:rFonts w:asciiTheme="majorBidi" w:hAnsiTheme="majorBidi" w:cstheme="majorBidi"/>
          <w:b/>
          <w:spacing w:val="10"/>
          <w:sz w:val="24"/>
          <w:szCs w:val="24"/>
        </w:rPr>
        <w:t>“Single Stage-Two Envelope”</w:t>
      </w:r>
      <w:r>
        <w:rPr>
          <w:rFonts w:asciiTheme="majorBidi" w:hAnsiTheme="majorBidi" w:cstheme="majorBidi"/>
          <w:spacing w:val="10"/>
          <w:sz w:val="24"/>
          <w:szCs w:val="24"/>
        </w:rPr>
        <w:t xml:space="preserve"> bidding procedure under Rule 36(b) of Public Procurement Rules, 2004. The firms/ distributors/ suppliers must have Active Tax Payer’s status on FBR website (ATL List). </w:t>
      </w:r>
    </w:p>
    <w:p w:rsidR="00DF5FCD" w:rsidRDefault="004A7A6B">
      <w:pPr>
        <w:spacing w:before="120" w:after="120" w:line="360" w:lineRule="auto"/>
        <w:jc w:val="both"/>
        <w:rPr>
          <w:rFonts w:asciiTheme="majorBidi" w:hAnsiTheme="majorBidi" w:cstheme="majorBidi"/>
          <w:spacing w:val="10"/>
          <w:sz w:val="24"/>
          <w:szCs w:val="24"/>
        </w:rPr>
      </w:pPr>
      <w:r>
        <w:rPr>
          <w:rFonts w:asciiTheme="majorBidi" w:hAnsiTheme="majorBidi" w:cstheme="majorBidi"/>
          <w:spacing w:val="10"/>
          <w:sz w:val="24"/>
          <w:szCs w:val="24"/>
        </w:rPr>
        <w:tab/>
      </w:r>
      <w:r>
        <w:rPr>
          <w:rFonts w:asciiTheme="majorBidi" w:hAnsiTheme="majorBidi" w:cstheme="majorBidi"/>
          <w:bCs/>
          <w:spacing w:val="8"/>
          <w:sz w:val="24"/>
          <w:szCs w:val="24"/>
        </w:rPr>
        <w:t xml:space="preserve">Tender documents containing detailed terms &amp; conditions are available on </w:t>
      </w:r>
      <w:hyperlink r:id="rId8" w:history="1">
        <w:r>
          <w:rPr>
            <w:rStyle w:val="Hyperlink"/>
            <w:rFonts w:asciiTheme="majorBidi" w:hAnsiTheme="majorBidi" w:cstheme="majorBidi"/>
            <w:bCs/>
            <w:spacing w:val="8"/>
            <w:sz w:val="24"/>
            <w:szCs w:val="24"/>
          </w:rPr>
          <w:t>www.dra.gov.pk</w:t>
        </w:r>
      </w:hyperlink>
      <w:r>
        <w:rPr>
          <w:rFonts w:asciiTheme="majorBidi" w:hAnsiTheme="majorBidi" w:cstheme="majorBidi"/>
          <w:bCs/>
          <w:spacing w:val="8"/>
          <w:sz w:val="24"/>
          <w:szCs w:val="24"/>
        </w:rPr>
        <w:t xml:space="preserve"> and </w:t>
      </w:r>
      <w:hyperlink r:id="rId9" w:history="1">
        <w:r>
          <w:rPr>
            <w:rStyle w:val="Hyperlink"/>
            <w:rFonts w:asciiTheme="majorBidi" w:hAnsiTheme="majorBidi" w:cstheme="majorBidi"/>
            <w:bCs/>
            <w:spacing w:val="8"/>
            <w:sz w:val="24"/>
            <w:szCs w:val="24"/>
          </w:rPr>
          <w:t>www.ppra.org.pk</w:t>
        </w:r>
      </w:hyperlink>
      <w:r>
        <w:rPr>
          <w:rFonts w:asciiTheme="majorBidi" w:hAnsiTheme="majorBidi" w:cstheme="majorBidi"/>
          <w:bCs/>
          <w:spacing w:val="8"/>
          <w:sz w:val="24"/>
          <w:szCs w:val="24"/>
        </w:rPr>
        <w:t xml:space="preserve"> for free download and can also be obtained from DRAP during office hours. </w:t>
      </w:r>
      <w:r>
        <w:rPr>
          <w:rFonts w:asciiTheme="majorBidi" w:hAnsiTheme="majorBidi" w:cstheme="majorBidi"/>
          <w:spacing w:val="14"/>
          <w:sz w:val="24"/>
          <w:szCs w:val="24"/>
        </w:rPr>
        <w:t xml:space="preserve">Financial Bids should accompany with a </w:t>
      </w:r>
      <w:r>
        <w:rPr>
          <w:rFonts w:asciiTheme="majorBidi" w:hAnsiTheme="majorBidi" w:cstheme="majorBidi"/>
          <w:b/>
          <w:spacing w:val="14"/>
          <w:sz w:val="24"/>
          <w:szCs w:val="24"/>
        </w:rPr>
        <w:t xml:space="preserve">Bid Security amounting to Rs.50,000/- </w:t>
      </w:r>
      <w:r>
        <w:rPr>
          <w:rFonts w:asciiTheme="majorBidi" w:hAnsiTheme="majorBidi" w:cstheme="majorBidi"/>
          <w:spacing w:val="14"/>
          <w:sz w:val="24"/>
          <w:szCs w:val="24"/>
        </w:rPr>
        <w:t>in the form of Call Deposit/ Bank Draft (refundable) drawn in favor of Drug Regulatory Authority of Pakistan, Islamabad</w:t>
      </w:r>
      <w:r>
        <w:rPr>
          <w:rFonts w:asciiTheme="majorBidi" w:hAnsiTheme="majorBidi" w:cstheme="majorBidi"/>
          <w:b/>
          <w:spacing w:val="14"/>
          <w:sz w:val="24"/>
          <w:szCs w:val="24"/>
        </w:rPr>
        <w:t>.</w:t>
      </w:r>
    </w:p>
    <w:p w:rsidR="00DF5FCD" w:rsidRDefault="004A7A6B" w:rsidP="00AC0A6B">
      <w:pPr>
        <w:spacing w:before="120" w:after="120" w:line="360" w:lineRule="auto"/>
        <w:jc w:val="both"/>
        <w:rPr>
          <w:rFonts w:asciiTheme="majorBidi" w:hAnsiTheme="majorBidi" w:cstheme="majorBidi"/>
          <w:spacing w:val="10"/>
          <w:sz w:val="24"/>
          <w:szCs w:val="24"/>
        </w:rPr>
      </w:pPr>
      <w:r>
        <w:rPr>
          <w:rFonts w:asciiTheme="majorBidi" w:hAnsiTheme="majorBidi" w:cstheme="majorBidi"/>
          <w:spacing w:val="10"/>
          <w:sz w:val="24"/>
          <w:szCs w:val="24"/>
        </w:rPr>
        <w:tab/>
        <w:t xml:space="preserve">Sealed tenders, prepared in accordance with instructions in the tender documents, must reach the office of undersigned at </w:t>
      </w:r>
      <w:r>
        <w:rPr>
          <w:rFonts w:asciiTheme="majorBidi" w:hAnsiTheme="majorBidi" w:cstheme="majorBidi"/>
          <w:bCs/>
          <w:spacing w:val="8"/>
          <w:sz w:val="24"/>
          <w:szCs w:val="24"/>
        </w:rPr>
        <w:t xml:space="preserve">the given address latest by </w:t>
      </w:r>
      <w:r w:rsidR="00AC0A6B">
        <w:rPr>
          <w:rFonts w:asciiTheme="majorBidi" w:hAnsiTheme="majorBidi" w:cstheme="majorBidi"/>
          <w:b/>
          <w:bCs/>
          <w:spacing w:val="8"/>
          <w:sz w:val="24"/>
          <w:szCs w:val="24"/>
          <w:highlight w:val="yellow"/>
        </w:rPr>
        <w:t>2</w:t>
      </w:r>
      <w:r w:rsidR="00AC0A6B" w:rsidRPr="00AC0A6B">
        <w:rPr>
          <w:rFonts w:asciiTheme="majorBidi" w:hAnsiTheme="majorBidi" w:cstheme="majorBidi"/>
          <w:b/>
          <w:bCs/>
          <w:spacing w:val="8"/>
          <w:sz w:val="24"/>
          <w:szCs w:val="24"/>
          <w:highlight w:val="yellow"/>
          <w:vertAlign w:val="superscript"/>
        </w:rPr>
        <w:t>nd</w:t>
      </w:r>
      <w:r w:rsidR="00AC0A6B">
        <w:rPr>
          <w:rFonts w:asciiTheme="majorBidi" w:hAnsiTheme="majorBidi" w:cstheme="majorBidi"/>
          <w:b/>
          <w:bCs/>
          <w:spacing w:val="8"/>
          <w:sz w:val="24"/>
          <w:szCs w:val="24"/>
          <w:highlight w:val="yellow"/>
        </w:rPr>
        <w:t xml:space="preserve"> March 2023</w:t>
      </w:r>
      <w:r>
        <w:rPr>
          <w:rFonts w:asciiTheme="majorBidi" w:hAnsiTheme="majorBidi" w:cstheme="majorBidi"/>
          <w:b/>
          <w:bCs/>
          <w:spacing w:val="8"/>
          <w:sz w:val="24"/>
          <w:szCs w:val="24"/>
          <w:highlight w:val="yellow"/>
        </w:rPr>
        <w:t xml:space="preserve"> at 1100 </w:t>
      </w:r>
      <w:r>
        <w:rPr>
          <w:rFonts w:asciiTheme="majorBidi" w:hAnsiTheme="majorBidi" w:cstheme="majorBidi"/>
          <w:b/>
          <w:bCs/>
          <w:spacing w:val="8"/>
          <w:sz w:val="24"/>
          <w:szCs w:val="24"/>
        </w:rPr>
        <w:t>hours</w:t>
      </w:r>
      <w:r>
        <w:rPr>
          <w:rFonts w:asciiTheme="majorBidi" w:hAnsiTheme="majorBidi" w:cstheme="majorBidi"/>
          <w:bCs/>
          <w:spacing w:val="8"/>
          <w:sz w:val="24"/>
          <w:szCs w:val="24"/>
        </w:rPr>
        <w:t xml:space="preserve">, which will be opened the same day </w:t>
      </w:r>
      <w:r>
        <w:rPr>
          <w:rFonts w:asciiTheme="majorBidi" w:hAnsiTheme="majorBidi" w:cstheme="majorBidi"/>
          <w:spacing w:val="10"/>
          <w:sz w:val="24"/>
          <w:szCs w:val="24"/>
        </w:rPr>
        <w:t xml:space="preserve">at 1130 hours in the Committee Room of DRAP Head Office, Islamabad.  </w:t>
      </w:r>
    </w:p>
    <w:p w:rsidR="006A6E55" w:rsidRDefault="006A6E55">
      <w:pPr>
        <w:spacing w:before="0" w:after="0" w:line="240" w:lineRule="auto"/>
        <w:ind w:left="3643"/>
        <w:jc w:val="center"/>
        <w:rPr>
          <w:rFonts w:asciiTheme="majorBidi" w:eastAsia="Calibri" w:hAnsiTheme="majorBidi" w:cstheme="majorBidi"/>
          <w:sz w:val="24"/>
          <w:szCs w:val="24"/>
        </w:rPr>
      </w:pPr>
      <w:r>
        <w:rPr>
          <w:rFonts w:asciiTheme="majorBidi" w:eastAsia="Calibri" w:hAnsiTheme="majorBidi" w:cstheme="majorBidi"/>
          <w:sz w:val="24"/>
          <w:szCs w:val="24"/>
        </w:rPr>
        <w:t>Rabnawaz Khan</w:t>
      </w:r>
    </w:p>
    <w:p w:rsidR="00DF5FCD" w:rsidRDefault="004A7A6B">
      <w:pPr>
        <w:spacing w:before="0" w:after="0" w:line="240" w:lineRule="auto"/>
        <w:ind w:left="3643"/>
        <w:jc w:val="center"/>
        <w:rPr>
          <w:rFonts w:asciiTheme="majorBidi" w:eastAsia="Calibri" w:hAnsiTheme="majorBidi" w:cstheme="majorBidi"/>
          <w:sz w:val="24"/>
          <w:szCs w:val="24"/>
        </w:rPr>
      </w:pPr>
      <w:r>
        <w:rPr>
          <w:rFonts w:asciiTheme="majorBidi" w:eastAsia="Calibri" w:hAnsiTheme="majorBidi" w:cstheme="majorBidi"/>
          <w:sz w:val="24"/>
          <w:szCs w:val="24"/>
        </w:rPr>
        <w:t>Assistant Director (Admin-III)</w:t>
      </w:r>
    </w:p>
    <w:p w:rsidR="00DF5FCD" w:rsidRDefault="004A7A6B">
      <w:pPr>
        <w:spacing w:before="0" w:after="0" w:line="240" w:lineRule="auto"/>
        <w:ind w:left="3643"/>
        <w:jc w:val="center"/>
        <w:rPr>
          <w:rFonts w:asciiTheme="majorBidi" w:hAnsiTheme="majorBidi" w:cstheme="majorBidi"/>
          <w:sz w:val="24"/>
          <w:szCs w:val="24"/>
        </w:rPr>
      </w:pPr>
      <w:r>
        <w:rPr>
          <w:rFonts w:asciiTheme="majorBidi" w:hAnsiTheme="majorBidi" w:cstheme="majorBidi"/>
          <w:sz w:val="24"/>
          <w:szCs w:val="24"/>
        </w:rPr>
        <w:t>Phone: 051-9107320</w:t>
      </w:r>
    </w:p>
    <w:p w:rsidR="00DF5FCD" w:rsidRDefault="00DF5FCD">
      <w:pPr>
        <w:spacing w:after="0" w:line="240" w:lineRule="auto"/>
      </w:pPr>
    </w:p>
    <w:p w:rsidR="00DF5FCD" w:rsidRDefault="00DF5FCD">
      <w:pPr>
        <w:spacing w:before="0" w:after="0" w:line="240" w:lineRule="auto"/>
        <w:jc w:val="center"/>
        <w:rPr>
          <w:rFonts w:ascii="Times New Roman" w:hAnsi="Times New Roman" w:cs="Times New Roman"/>
          <w:b/>
          <w:sz w:val="24"/>
          <w:szCs w:val="24"/>
          <w:u w:val="single"/>
        </w:rPr>
      </w:pPr>
    </w:p>
    <w:p w:rsidR="00DF5FCD" w:rsidRDefault="004A7A6B">
      <w:pPr>
        <w:spacing w:before="0" w:after="160" w:line="259" w:lineRule="auto"/>
        <w:rPr>
          <w:rFonts w:asciiTheme="majorBidi" w:hAnsiTheme="majorBidi" w:cstheme="majorBidi"/>
          <w:b/>
          <w:bCs/>
          <w:spacing w:val="10"/>
          <w:sz w:val="24"/>
          <w:szCs w:val="24"/>
        </w:rPr>
      </w:pPr>
      <w:r>
        <w:rPr>
          <w:rFonts w:asciiTheme="majorBidi" w:hAnsiTheme="majorBidi" w:cstheme="majorBidi"/>
          <w:b/>
          <w:bCs/>
          <w:spacing w:val="10"/>
          <w:sz w:val="24"/>
          <w:szCs w:val="24"/>
        </w:rPr>
        <w:br w:type="page"/>
      </w:r>
    </w:p>
    <w:p w:rsidR="00DF5FCD" w:rsidRDefault="00DF5FCD">
      <w:pPr>
        <w:spacing w:after="96" w:line="240" w:lineRule="auto"/>
        <w:ind w:left="1"/>
        <w:jc w:val="center"/>
        <w:rPr>
          <w:rFonts w:ascii="Times New Roman" w:hAnsi="Times New Roman" w:cs="Times New Roman"/>
          <w:b/>
          <w:spacing w:val="8"/>
          <w:sz w:val="58"/>
          <w:szCs w:val="48"/>
        </w:rPr>
      </w:pPr>
    </w:p>
    <w:p w:rsidR="00DF5FCD" w:rsidRDefault="004A7A6B">
      <w:pPr>
        <w:spacing w:after="96" w:line="240" w:lineRule="auto"/>
        <w:ind w:left="1"/>
        <w:jc w:val="center"/>
        <w:rPr>
          <w:rFonts w:ascii="Times New Roman" w:hAnsi="Times New Roman" w:cs="Times New Roman"/>
          <w:b/>
          <w:spacing w:val="8"/>
          <w:sz w:val="58"/>
          <w:szCs w:val="48"/>
        </w:rPr>
      </w:pPr>
      <w:r>
        <w:rPr>
          <w:rFonts w:ascii="Times New Roman" w:hAnsi="Times New Roman" w:cs="Times New Roman"/>
          <w:b/>
          <w:spacing w:val="8"/>
          <w:sz w:val="58"/>
          <w:szCs w:val="48"/>
        </w:rPr>
        <w:t>TENDER DOCUMENT</w:t>
      </w:r>
    </w:p>
    <w:p w:rsidR="00DF5FCD" w:rsidRDefault="00DF5FCD">
      <w:pPr>
        <w:spacing w:after="96" w:line="240" w:lineRule="auto"/>
        <w:ind w:left="1"/>
        <w:jc w:val="center"/>
        <w:rPr>
          <w:rFonts w:ascii="Times New Roman" w:hAnsi="Times New Roman" w:cs="Times New Roman"/>
          <w:b/>
          <w:spacing w:val="8"/>
          <w:sz w:val="42"/>
          <w:szCs w:val="32"/>
        </w:rPr>
      </w:pPr>
    </w:p>
    <w:p w:rsidR="00DF5FCD" w:rsidRDefault="004A7A6B">
      <w:pPr>
        <w:jc w:val="center"/>
        <w:rPr>
          <w:rFonts w:ascii="Times New Roman" w:hAnsi="Times New Roman" w:cs="Times New Roman"/>
          <w:spacing w:val="8"/>
          <w:sz w:val="38"/>
          <w:szCs w:val="38"/>
        </w:rPr>
      </w:pPr>
      <w:r>
        <w:rPr>
          <w:rFonts w:asciiTheme="majorBidi" w:hAnsiTheme="majorBidi" w:cstheme="majorBidi"/>
          <w:b/>
          <w:bCs/>
          <w:sz w:val="38"/>
          <w:szCs w:val="38"/>
        </w:rPr>
        <w:t>Supply of Lab Chemicals, Glassware, Consumable Items etc. for National Control Laboratory for Biologicals (NCLB), Islamabad</w:t>
      </w:r>
      <w:r>
        <w:rPr>
          <w:rFonts w:asciiTheme="majorBidi" w:hAnsiTheme="majorBidi" w:cstheme="majorBidi"/>
          <w:b/>
          <w:bCs/>
          <w:spacing w:val="10"/>
          <w:sz w:val="38"/>
          <w:szCs w:val="38"/>
        </w:rPr>
        <w:t xml:space="preserve"> during the FY 2022-23</w:t>
      </w:r>
    </w:p>
    <w:p w:rsidR="00DF5FCD" w:rsidRDefault="00DF5FCD">
      <w:pPr>
        <w:rPr>
          <w:rFonts w:ascii="Times New Roman" w:hAnsi="Times New Roman" w:cs="Times New Roman"/>
          <w:spacing w:val="8"/>
        </w:rPr>
      </w:pPr>
    </w:p>
    <w:p w:rsidR="00DF5FCD" w:rsidRDefault="00DF5FCD">
      <w:pPr>
        <w:rPr>
          <w:rFonts w:ascii="Times New Roman" w:hAnsi="Times New Roman" w:cs="Times New Roman"/>
          <w:spacing w:val="8"/>
        </w:rPr>
      </w:pPr>
    </w:p>
    <w:p w:rsidR="00DF5FCD" w:rsidRDefault="004A7A6B">
      <w:pPr>
        <w:jc w:val="center"/>
        <w:rPr>
          <w:rFonts w:ascii="Times New Roman" w:hAnsi="Times New Roman" w:cs="Times New Roman"/>
          <w:spacing w:val="8"/>
        </w:rPr>
      </w:pPr>
      <w:r>
        <w:rPr>
          <w:rFonts w:ascii="Times New Roman" w:hAnsi="Times New Roman" w:cs="Times New Roman"/>
          <w:noProof/>
          <w:spacing w:val="8"/>
          <w:lang w:bidi="ar-SA"/>
        </w:rPr>
        <w:drawing>
          <wp:inline distT="0" distB="0" distL="0" distR="0">
            <wp:extent cx="2194560" cy="2468880"/>
            <wp:effectExtent l="0" t="0" r="0" b="7620"/>
            <wp:docPr id="2" name="Picture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4560" cy="2468880"/>
                    </a:xfrm>
                    <a:prstGeom prst="rect">
                      <a:avLst/>
                    </a:prstGeom>
                  </pic:spPr>
                </pic:pic>
              </a:graphicData>
            </a:graphic>
          </wp:inline>
        </w:drawing>
      </w:r>
    </w:p>
    <w:p w:rsidR="00DF5FCD" w:rsidRDefault="00DF5FCD">
      <w:pPr>
        <w:ind w:left="-540"/>
        <w:jc w:val="center"/>
        <w:rPr>
          <w:rFonts w:ascii="Times New Roman" w:hAnsi="Times New Roman" w:cs="Times New Roman"/>
          <w:b/>
          <w:spacing w:val="8"/>
          <w:sz w:val="36"/>
          <w:szCs w:val="40"/>
        </w:rPr>
      </w:pPr>
    </w:p>
    <w:p w:rsidR="00DF5FCD" w:rsidRDefault="00DF5FCD">
      <w:pPr>
        <w:jc w:val="center"/>
        <w:rPr>
          <w:rFonts w:ascii="Times New Roman" w:hAnsi="Times New Roman" w:cs="Times New Roman"/>
          <w:b/>
          <w:spacing w:val="8"/>
          <w:sz w:val="36"/>
          <w:szCs w:val="40"/>
        </w:rPr>
      </w:pPr>
    </w:p>
    <w:p w:rsidR="00DF5FCD" w:rsidRDefault="00DF5FCD">
      <w:pPr>
        <w:jc w:val="center"/>
        <w:rPr>
          <w:rFonts w:ascii="Times New Roman" w:hAnsi="Times New Roman" w:cs="Times New Roman"/>
          <w:b/>
          <w:spacing w:val="8"/>
          <w:sz w:val="36"/>
          <w:szCs w:val="40"/>
        </w:rPr>
      </w:pPr>
    </w:p>
    <w:p w:rsidR="00DF5FCD" w:rsidRDefault="004A7A6B">
      <w:pPr>
        <w:spacing w:after="0" w:line="360" w:lineRule="auto"/>
        <w:ind w:hanging="14"/>
        <w:jc w:val="center"/>
        <w:rPr>
          <w:rFonts w:ascii="Times New Roman" w:hAnsi="Times New Roman" w:cs="Times New Roman"/>
          <w:b/>
          <w:spacing w:val="8"/>
          <w:sz w:val="40"/>
          <w:szCs w:val="32"/>
          <w:u w:val="single"/>
        </w:rPr>
      </w:pPr>
      <w:r>
        <w:rPr>
          <w:rFonts w:ascii="Times New Roman" w:hAnsi="Times New Roman" w:cs="Times New Roman"/>
          <w:b/>
          <w:spacing w:val="8"/>
          <w:sz w:val="40"/>
          <w:szCs w:val="32"/>
          <w:u w:val="single"/>
        </w:rPr>
        <w:t>Drug Regulatory Authority of Pakistan (DRAP)</w:t>
      </w:r>
    </w:p>
    <w:p w:rsidR="00DF5FCD" w:rsidRDefault="004A7A6B">
      <w:pPr>
        <w:spacing w:after="0" w:line="360" w:lineRule="auto"/>
        <w:ind w:hanging="14"/>
        <w:jc w:val="center"/>
        <w:rPr>
          <w:rFonts w:ascii="Times New Roman" w:hAnsi="Times New Roman" w:cs="Times New Roman"/>
          <w:bCs/>
          <w:spacing w:val="8"/>
          <w:sz w:val="34"/>
          <w:szCs w:val="26"/>
        </w:rPr>
      </w:pPr>
      <w:r>
        <w:rPr>
          <w:rFonts w:ascii="Times New Roman" w:hAnsi="Times New Roman" w:cs="Times New Roman"/>
          <w:bCs/>
          <w:spacing w:val="8"/>
          <w:sz w:val="34"/>
          <w:szCs w:val="26"/>
        </w:rPr>
        <w:t>TF Complex, 7-Mauve Area, G-9/4, Islamabad</w:t>
      </w:r>
    </w:p>
    <w:p w:rsidR="00DF5FCD" w:rsidRDefault="004A7A6B">
      <w:pPr>
        <w:spacing w:before="0" w:after="160" w:line="259" w:lineRule="auto"/>
        <w:rPr>
          <w:rFonts w:asciiTheme="majorBidi" w:hAnsiTheme="majorBidi" w:cstheme="majorBidi"/>
          <w:b/>
          <w:bCs/>
          <w:spacing w:val="10"/>
          <w:sz w:val="24"/>
          <w:szCs w:val="24"/>
        </w:rPr>
      </w:pPr>
      <w:r>
        <w:rPr>
          <w:rFonts w:asciiTheme="majorBidi" w:hAnsiTheme="majorBidi" w:cstheme="majorBidi"/>
          <w:b/>
          <w:bCs/>
          <w:spacing w:val="10"/>
          <w:sz w:val="24"/>
          <w:szCs w:val="24"/>
        </w:rPr>
        <w:br w:type="page"/>
      </w:r>
    </w:p>
    <w:p w:rsidR="00DF5FCD" w:rsidRDefault="00DF5FCD">
      <w:pPr>
        <w:spacing w:after="146" w:line="360" w:lineRule="auto"/>
        <w:jc w:val="center"/>
        <w:rPr>
          <w:rFonts w:ascii="Times New Roman" w:hAnsi="Times New Roman" w:cs="Times New Roman"/>
          <w:b/>
          <w:spacing w:val="12"/>
          <w:sz w:val="24"/>
          <w:szCs w:val="24"/>
          <w:u w:val="single"/>
        </w:rPr>
      </w:pPr>
    </w:p>
    <w:p w:rsidR="00DF5FCD" w:rsidRDefault="004A7A6B">
      <w:pPr>
        <w:spacing w:after="146" w:line="360" w:lineRule="auto"/>
        <w:jc w:val="center"/>
        <w:rPr>
          <w:rFonts w:ascii="Times New Roman" w:hAnsi="Times New Roman" w:cs="Times New Roman"/>
          <w:b/>
          <w:spacing w:val="12"/>
          <w:sz w:val="24"/>
          <w:szCs w:val="24"/>
          <w:u w:val="single"/>
        </w:rPr>
      </w:pPr>
      <w:r>
        <w:rPr>
          <w:rFonts w:ascii="Times New Roman" w:hAnsi="Times New Roman" w:cs="Times New Roman"/>
          <w:b/>
          <w:spacing w:val="12"/>
          <w:sz w:val="24"/>
          <w:szCs w:val="24"/>
          <w:u w:val="single"/>
        </w:rPr>
        <w:t xml:space="preserve">CHECKLIST FOR ELIGIBILITY OF BIDDERS </w:t>
      </w:r>
    </w:p>
    <w:tbl>
      <w:tblPr>
        <w:tblW w:w="8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5992"/>
        <w:gridCol w:w="1710"/>
      </w:tblGrid>
      <w:tr w:rsidR="00DF5FCD">
        <w:trPr>
          <w:trHeight w:val="374"/>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4A7A6B">
            <w:pPr>
              <w:spacing w:before="120" w:after="120" w:line="247" w:lineRule="auto"/>
              <w:rPr>
                <w:rFonts w:ascii="Times New Roman" w:hAnsi="Times New Roman" w:cs="Times New Roman"/>
                <w:b/>
                <w:bCs/>
                <w:sz w:val="24"/>
                <w:szCs w:val="24"/>
              </w:rPr>
            </w:pPr>
            <w:r>
              <w:rPr>
                <w:rFonts w:ascii="Times New Roman" w:hAnsi="Times New Roman" w:cs="Times New Roman"/>
                <w:b/>
                <w:bCs/>
                <w:sz w:val="24"/>
                <w:szCs w:val="24"/>
              </w:rPr>
              <w:t xml:space="preserve">Sr. </w:t>
            </w: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Description</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spacing w:val="8"/>
                <w:sz w:val="24"/>
                <w:szCs w:val="24"/>
              </w:rPr>
            </w:pPr>
            <w:r>
              <w:rPr>
                <w:rFonts w:ascii="Times New Roman" w:hAnsi="Times New Roman" w:cs="Times New Roman"/>
                <w:b/>
                <w:spacing w:val="8"/>
                <w:sz w:val="24"/>
                <w:szCs w:val="24"/>
              </w:rPr>
              <w:t>Requirement</w:t>
            </w:r>
          </w:p>
        </w:tc>
      </w:tr>
      <w:tr w:rsidR="00DF5FCD">
        <w:trPr>
          <w:trHeight w:val="576"/>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spacing w:val="14"/>
                <w:sz w:val="24"/>
                <w:szCs w:val="24"/>
              </w:rPr>
            </w:pPr>
            <w:r>
              <w:rPr>
                <w:rFonts w:ascii="Times New Roman" w:hAnsi="Times New Roman" w:cs="Times New Roman"/>
                <w:spacing w:val="14"/>
                <w:sz w:val="24"/>
                <w:szCs w:val="24"/>
              </w:rPr>
              <w:t xml:space="preserve">Bid Security/ Earnest Money (Pay Order/ Bank Draft)  </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14"/>
                <w:sz w:val="24"/>
                <w:szCs w:val="24"/>
              </w:rPr>
              <w:t>Mandatory</w:t>
            </w:r>
          </w:p>
        </w:tc>
      </w:tr>
      <w:tr w:rsidR="00DF5FCD">
        <w:trPr>
          <w:trHeight w:val="576"/>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tcPr>
          <w:p w:rsidR="00DF5FCD" w:rsidRDefault="004A7A6B">
            <w:pPr>
              <w:spacing w:before="120" w:after="120" w:line="247" w:lineRule="auto"/>
              <w:rPr>
                <w:rFonts w:ascii="Times New Roman" w:hAnsi="Times New Roman" w:cs="Times New Roman"/>
                <w:spacing w:val="14"/>
                <w:sz w:val="24"/>
                <w:szCs w:val="24"/>
              </w:rPr>
            </w:pPr>
            <w:r>
              <w:rPr>
                <w:rFonts w:ascii="Times New Roman" w:hAnsi="Times New Roman" w:cs="Times New Roman"/>
                <w:spacing w:val="14"/>
                <w:sz w:val="24"/>
                <w:szCs w:val="24"/>
              </w:rPr>
              <w:t xml:space="preserve">Technical Bid/ Application </w:t>
            </w:r>
            <w:r>
              <w:rPr>
                <w:rFonts w:ascii="Times New Roman" w:hAnsi="Times New Roman" w:cs="Times New Roman"/>
                <w:b/>
                <w:bCs/>
                <w:spacing w:val="14"/>
                <w:sz w:val="24"/>
                <w:szCs w:val="24"/>
              </w:rPr>
              <w:t>(Form No.1)</w:t>
            </w:r>
          </w:p>
        </w:tc>
        <w:tc>
          <w:tcPr>
            <w:tcW w:w="1710" w:type="dxa"/>
            <w:tcBorders>
              <w:top w:val="single" w:sz="4" w:space="0" w:color="auto"/>
              <w:left w:val="single" w:sz="4" w:space="0" w:color="auto"/>
              <w:bottom w:val="single" w:sz="4" w:space="0" w:color="auto"/>
              <w:right w:val="single" w:sz="4" w:space="0" w:color="auto"/>
            </w:tcBorders>
            <w:vAlign w:val="center"/>
          </w:tcPr>
          <w:p w:rsidR="00DF5FCD" w:rsidRDefault="004A7A6B">
            <w:pPr>
              <w:spacing w:before="120" w:after="120" w:line="247" w:lineRule="auto"/>
              <w:rPr>
                <w:rFonts w:ascii="Times New Roman" w:hAnsi="Times New Roman" w:cs="Times New Roman"/>
                <w:b/>
                <w:bCs/>
                <w:spacing w:val="14"/>
                <w:sz w:val="24"/>
                <w:szCs w:val="24"/>
              </w:rPr>
            </w:pPr>
            <w:r>
              <w:rPr>
                <w:rFonts w:ascii="Times New Roman" w:hAnsi="Times New Roman" w:cs="Times New Roman"/>
                <w:b/>
                <w:bCs/>
                <w:spacing w:val="14"/>
                <w:sz w:val="24"/>
                <w:szCs w:val="24"/>
              </w:rPr>
              <w:t>Mandatory</w:t>
            </w:r>
          </w:p>
        </w:tc>
      </w:tr>
      <w:tr w:rsidR="00DF5FCD">
        <w:trPr>
          <w:trHeight w:val="576"/>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i/>
                <w:spacing w:val="14"/>
                <w:sz w:val="24"/>
                <w:szCs w:val="24"/>
              </w:rPr>
            </w:pPr>
            <w:r>
              <w:rPr>
                <w:rFonts w:ascii="Times New Roman" w:hAnsi="Times New Roman" w:cs="Times New Roman"/>
                <w:spacing w:val="14"/>
                <w:sz w:val="24"/>
                <w:szCs w:val="24"/>
              </w:rPr>
              <w:t>Financial Bid /Quotation (</w:t>
            </w:r>
            <w:r>
              <w:rPr>
                <w:rFonts w:ascii="Times New Roman" w:hAnsi="Times New Roman" w:cs="Times New Roman"/>
                <w:b/>
                <w:bCs/>
                <w:i/>
                <w:spacing w:val="14"/>
                <w:sz w:val="24"/>
                <w:szCs w:val="24"/>
              </w:rPr>
              <w:t>Form No. 2</w:t>
            </w:r>
            <w:r>
              <w:rPr>
                <w:rFonts w:ascii="Times New Roman" w:hAnsi="Times New Roman" w:cs="Times New Roman"/>
                <w:i/>
                <w:spacing w:val="14"/>
                <w:sz w:val="24"/>
                <w:szCs w:val="24"/>
              </w:rPr>
              <w:t>)</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14"/>
                <w:sz w:val="24"/>
                <w:szCs w:val="24"/>
              </w:rPr>
            </w:pPr>
            <w:r>
              <w:rPr>
                <w:rFonts w:ascii="Times New Roman" w:hAnsi="Times New Roman" w:cs="Times New Roman"/>
                <w:b/>
                <w:bCs/>
                <w:spacing w:val="14"/>
                <w:sz w:val="24"/>
                <w:szCs w:val="24"/>
              </w:rPr>
              <w:t>Mandatory</w:t>
            </w:r>
          </w:p>
        </w:tc>
      </w:tr>
      <w:tr w:rsidR="00DF5FCD">
        <w:trPr>
          <w:trHeight w:val="576"/>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spacing w:val="14"/>
                <w:sz w:val="24"/>
                <w:szCs w:val="24"/>
              </w:rPr>
            </w:pPr>
            <w:r>
              <w:rPr>
                <w:rFonts w:ascii="Times New Roman" w:hAnsi="Times New Roman" w:cs="Times New Roman"/>
                <w:spacing w:val="14"/>
                <w:sz w:val="24"/>
                <w:szCs w:val="24"/>
              </w:rPr>
              <w:t xml:space="preserve">GST/ NTN Registration Certificate of Firm </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Mandatory</w:t>
            </w:r>
          </w:p>
        </w:tc>
      </w:tr>
      <w:tr w:rsidR="00DF5FCD">
        <w:trPr>
          <w:trHeight w:val="576"/>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spacing w:val="14"/>
                <w:sz w:val="24"/>
                <w:szCs w:val="24"/>
              </w:rPr>
            </w:pPr>
            <w:r>
              <w:rPr>
                <w:rFonts w:ascii="Times New Roman" w:hAnsi="Times New Roman" w:cs="Times New Roman"/>
                <w:spacing w:val="14"/>
                <w:sz w:val="24"/>
                <w:szCs w:val="24"/>
              </w:rPr>
              <w:t xml:space="preserve">Printed Copy of Active Taxpayer List (ATL) </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Mandatory</w:t>
            </w:r>
          </w:p>
        </w:tc>
      </w:tr>
      <w:tr w:rsidR="00DF5FCD">
        <w:trPr>
          <w:trHeight w:val="1205"/>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b/>
                <w:bCs/>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14"/>
                <w:sz w:val="24"/>
                <w:szCs w:val="24"/>
              </w:rPr>
            </w:pPr>
            <w:r>
              <w:rPr>
                <w:rFonts w:ascii="Times New Roman" w:hAnsi="Times New Roman" w:cs="Times New Roman"/>
                <w:b/>
                <w:bCs/>
                <w:spacing w:val="14"/>
                <w:sz w:val="24"/>
                <w:szCs w:val="24"/>
              </w:rPr>
              <w:t>Proof of Non-Blacklisting:</w:t>
            </w:r>
          </w:p>
          <w:p w:rsidR="00DF5FCD" w:rsidRDefault="004A7A6B">
            <w:pPr>
              <w:spacing w:before="120" w:after="120" w:line="247" w:lineRule="auto"/>
              <w:rPr>
                <w:rFonts w:ascii="Times New Roman" w:hAnsi="Times New Roman" w:cs="Times New Roman"/>
                <w:spacing w:val="14"/>
                <w:sz w:val="24"/>
                <w:szCs w:val="24"/>
              </w:rPr>
            </w:pPr>
            <w:r>
              <w:rPr>
                <w:rFonts w:ascii="Times New Roman" w:hAnsi="Times New Roman" w:cs="Times New Roman"/>
                <w:spacing w:val="14"/>
                <w:sz w:val="24"/>
                <w:szCs w:val="24"/>
              </w:rPr>
              <w:t xml:space="preserve">Affidavit on Stamp paper of appropriate value (duly attested from notary public) that the firm/company is neither blacklisted nor in litigation with any Government organization. </w:t>
            </w:r>
          </w:p>
        </w:tc>
        <w:tc>
          <w:tcPr>
            <w:tcW w:w="1710" w:type="dxa"/>
            <w:tcBorders>
              <w:top w:val="single" w:sz="4" w:space="0" w:color="auto"/>
              <w:left w:val="single" w:sz="4" w:space="0" w:color="auto"/>
              <w:bottom w:val="single" w:sz="4" w:space="0" w:color="auto"/>
              <w:right w:val="single" w:sz="4" w:space="0" w:color="auto"/>
            </w:tcBorders>
            <w:vAlign w:val="center"/>
            <w:hideMark/>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Mandatory</w:t>
            </w:r>
          </w:p>
        </w:tc>
      </w:tr>
      <w:tr w:rsidR="00DF5FCD">
        <w:trPr>
          <w:trHeight w:val="1205"/>
          <w:jc w:val="center"/>
        </w:trPr>
        <w:tc>
          <w:tcPr>
            <w:tcW w:w="748" w:type="dxa"/>
            <w:tcBorders>
              <w:top w:val="single" w:sz="4" w:space="0" w:color="auto"/>
              <w:left w:val="single" w:sz="4" w:space="0" w:color="auto"/>
              <w:bottom w:val="single" w:sz="4" w:space="0" w:color="auto"/>
              <w:right w:val="single" w:sz="4" w:space="0" w:color="auto"/>
            </w:tcBorders>
            <w:vAlign w:val="center"/>
          </w:tcPr>
          <w:p w:rsidR="00DF5FCD" w:rsidRDefault="00DF5FCD">
            <w:pPr>
              <w:numPr>
                <w:ilvl w:val="0"/>
                <w:numId w:val="9"/>
              </w:numPr>
              <w:spacing w:before="120" w:after="120" w:line="247" w:lineRule="auto"/>
              <w:jc w:val="both"/>
              <w:rPr>
                <w:rFonts w:ascii="Times New Roman" w:hAnsi="Times New Roman" w:cs="Times New Roman"/>
                <w:b/>
                <w:bCs/>
                <w:spacing w:val="14"/>
                <w:sz w:val="24"/>
                <w:szCs w:val="24"/>
              </w:rPr>
            </w:pPr>
          </w:p>
        </w:tc>
        <w:tc>
          <w:tcPr>
            <w:tcW w:w="5992" w:type="dxa"/>
            <w:tcBorders>
              <w:top w:val="single" w:sz="4" w:space="0" w:color="auto"/>
              <w:left w:val="single" w:sz="4" w:space="0" w:color="auto"/>
              <w:bottom w:val="single" w:sz="4" w:space="0" w:color="auto"/>
              <w:right w:val="single" w:sz="4" w:space="0" w:color="auto"/>
            </w:tcBorders>
            <w:vAlign w:val="center"/>
          </w:tcPr>
          <w:p w:rsidR="00DF5FCD" w:rsidRDefault="004A7A6B">
            <w:pPr>
              <w:spacing w:before="120" w:after="120" w:line="247" w:lineRule="auto"/>
              <w:rPr>
                <w:rFonts w:ascii="Times New Roman" w:hAnsi="Times New Roman" w:cs="Times New Roman"/>
                <w:b/>
                <w:bCs/>
                <w:spacing w:val="14"/>
                <w:sz w:val="24"/>
                <w:szCs w:val="24"/>
              </w:rPr>
            </w:pPr>
            <w:r>
              <w:rPr>
                <w:rFonts w:ascii="Times New Roman" w:hAnsi="Times New Roman" w:cs="Times New Roman"/>
                <w:b/>
                <w:bCs/>
                <w:spacing w:val="14"/>
                <w:sz w:val="24"/>
                <w:szCs w:val="24"/>
              </w:rPr>
              <w:t xml:space="preserve">Detailed Specifications of Chemicals/ Reagents </w:t>
            </w:r>
            <w:r>
              <w:rPr>
                <w:rFonts w:ascii="Times New Roman" w:hAnsi="Times New Roman" w:cs="Times New Roman"/>
                <w:spacing w:val="14"/>
                <w:sz w:val="24"/>
                <w:szCs w:val="24"/>
              </w:rPr>
              <w:t xml:space="preserve">(indicating the make, grade &amp; certificate of analysis, where applicable) </w:t>
            </w:r>
          </w:p>
        </w:tc>
        <w:tc>
          <w:tcPr>
            <w:tcW w:w="1710" w:type="dxa"/>
            <w:tcBorders>
              <w:top w:val="single" w:sz="4" w:space="0" w:color="auto"/>
              <w:left w:val="single" w:sz="4" w:space="0" w:color="auto"/>
              <w:bottom w:val="single" w:sz="4" w:space="0" w:color="auto"/>
              <w:right w:val="single" w:sz="4" w:space="0" w:color="auto"/>
            </w:tcBorders>
            <w:vAlign w:val="center"/>
          </w:tcPr>
          <w:p w:rsidR="00DF5FCD" w:rsidRDefault="004A7A6B">
            <w:pPr>
              <w:spacing w:before="120" w:after="120" w:line="247"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Mandatory </w:t>
            </w:r>
          </w:p>
        </w:tc>
      </w:tr>
    </w:tbl>
    <w:p w:rsidR="00DF5FCD" w:rsidRDefault="00DF5FCD">
      <w:pPr>
        <w:pStyle w:val="ListParagraph"/>
        <w:spacing w:before="0" w:after="0" w:line="360" w:lineRule="auto"/>
        <w:ind w:left="360" w:right="440"/>
        <w:jc w:val="both"/>
        <w:rPr>
          <w:rFonts w:ascii="Times New Roman" w:hAnsi="Times New Roman" w:cs="Times New Roman"/>
          <w:b/>
          <w:i/>
          <w:sz w:val="22"/>
          <w:szCs w:val="22"/>
        </w:rPr>
      </w:pPr>
    </w:p>
    <w:p w:rsidR="00DF5FCD" w:rsidRDefault="004A7A6B">
      <w:pPr>
        <w:rPr>
          <w:rFonts w:ascii="Times New Roman" w:hAnsi="Times New Roman" w:cs="Times New Roman"/>
          <w:b/>
          <w:sz w:val="24"/>
          <w:szCs w:val="24"/>
          <w:u w:val="single"/>
        </w:rPr>
      </w:pPr>
      <w:r>
        <w:rPr>
          <w:rFonts w:ascii="Times New Roman" w:hAnsi="Times New Roman" w:cs="Times New Roman"/>
          <w:b/>
          <w:sz w:val="24"/>
          <w:szCs w:val="24"/>
          <w:u w:val="single"/>
        </w:rPr>
        <w:t>Criteria for Evaluation of Tenders and Award of Contract:</w:t>
      </w:r>
    </w:p>
    <w:p w:rsidR="00DF5FCD" w:rsidRDefault="004A7A6B">
      <w:pPr>
        <w:numPr>
          <w:ilvl w:val="0"/>
          <w:numId w:val="13"/>
        </w:numPr>
        <w:spacing w:before="0" w:after="220" w:line="244" w:lineRule="auto"/>
        <w:jc w:val="both"/>
        <w:rPr>
          <w:rFonts w:ascii="Times New Roman" w:hAnsi="Times New Roman" w:cs="Times New Roman"/>
          <w:sz w:val="24"/>
          <w:szCs w:val="24"/>
        </w:rPr>
      </w:pPr>
      <w:r>
        <w:rPr>
          <w:rFonts w:ascii="Times New Roman" w:hAnsi="Times New Roman" w:cs="Times New Roman"/>
          <w:sz w:val="24"/>
          <w:szCs w:val="24"/>
        </w:rPr>
        <w:t xml:space="preserve">Technical Bids of the firms/ companies will be evaluated for 100% compliance to above eligibility criteria. Non-compliance with any of the given conditions will result into rejection of bids. </w:t>
      </w:r>
    </w:p>
    <w:p w:rsidR="00DF5FCD" w:rsidRDefault="004A7A6B">
      <w:pPr>
        <w:numPr>
          <w:ilvl w:val="0"/>
          <w:numId w:val="13"/>
        </w:numPr>
        <w:spacing w:before="0" w:after="220" w:line="244" w:lineRule="auto"/>
        <w:jc w:val="both"/>
        <w:rPr>
          <w:rFonts w:ascii="Times New Roman" w:hAnsi="Times New Roman" w:cs="Times New Roman"/>
          <w:sz w:val="24"/>
          <w:szCs w:val="24"/>
        </w:rPr>
      </w:pPr>
      <w:r>
        <w:rPr>
          <w:rFonts w:ascii="Times New Roman" w:hAnsi="Times New Roman" w:cs="Times New Roman"/>
          <w:sz w:val="24"/>
          <w:szCs w:val="24"/>
        </w:rPr>
        <w:t xml:space="preserve">Financial bids of technically responsive bidders (those who comply with the eligibility criteria) will be opened on date &amp; time to be communicated to the bidders in advance. </w:t>
      </w:r>
    </w:p>
    <w:p w:rsidR="00DF5FCD" w:rsidRDefault="004A7A6B">
      <w:pPr>
        <w:numPr>
          <w:ilvl w:val="0"/>
          <w:numId w:val="13"/>
        </w:numPr>
        <w:spacing w:before="0" w:after="220" w:line="244" w:lineRule="auto"/>
        <w:jc w:val="both"/>
        <w:rPr>
          <w:rFonts w:ascii="Times New Roman" w:hAnsi="Times New Roman" w:cs="Times New Roman"/>
          <w:sz w:val="24"/>
          <w:szCs w:val="24"/>
        </w:rPr>
      </w:pPr>
      <w:r>
        <w:rPr>
          <w:rFonts w:ascii="Times New Roman" w:hAnsi="Times New Roman" w:cs="Times New Roman"/>
          <w:sz w:val="24"/>
          <w:szCs w:val="24"/>
        </w:rPr>
        <w:t xml:space="preserve">Financial bids will be evaluated on item-wise lowest-price basis and a comparative statement of rates will be prepared. </w:t>
      </w:r>
    </w:p>
    <w:p w:rsidR="00DF5FCD" w:rsidRDefault="004A7A6B">
      <w:pPr>
        <w:numPr>
          <w:ilvl w:val="0"/>
          <w:numId w:val="13"/>
        </w:numPr>
        <w:spacing w:before="0" w:after="220" w:line="244" w:lineRule="auto"/>
        <w:jc w:val="both"/>
        <w:rPr>
          <w:rFonts w:ascii="Times New Roman" w:hAnsi="Times New Roman" w:cs="Times New Roman"/>
          <w:sz w:val="24"/>
          <w:szCs w:val="24"/>
        </w:rPr>
      </w:pPr>
      <w:r>
        <w:rPr>
          <w:rFonts w:ascii="Times New Roman" w:hAnsi="Times New Roman" w:cs="Times New Roman"/>
          <w:sz w:val="24"/>
          <w:szCs w:val="24"/>
        </w:rPr>
        <w:t xml:space="preserve">The most advantageous bid i.e. lowest tender price will be considered for award of contract/ purchase order. </w:t>
      </w:r>
    </w:p>
    <w:p w:rsidR="00DF5FCD" w:rsidRDefault="00DF5FCD">
      <w:pPr>
        <w:spacing w:before="0" w:after="220" w:line="244" w:lineRule="auto"/>
        <w:ind w:left="753"/>
        <w:jc w:val="both"/>
        <w:rPr>
          <w:rFonts w:ascii="Times New Roman" w:hAnsi="Times New Roman" w:cs="Times New Roman"/>
          <w:sz w:val="24"/>
          <w:szCs w:val="24"/>
        </w:rPr>
      </w:pPr>
    </w:p>
    <w:p w:rsidR="00DF5FCD" w:rsidRDefault="004A7A6B">
      <w:pPr>
        <w:spacing w:before="0" w:after="160" w:line="259" w:lineRule="auto"/>
        <w:jc w:val="center"/>
        <w:rPr>
          <w:rFonts w:ascii="Times New Roman" w:hAnsi="Times New Roman"/>
          <w:b/>
          <w:bCs/>
          <w:i/>
          <w:iCs/>
          <w:sz w:val="24"/>
          <w:szCs w:val="24"/>
        </w:rPr>
      </w:pPr>
      <w:r>
        <w:rPr>
          <w:rFonts w:ascii="Times New Roman" w:hAnsi="Times New Roman" w:cs="Times New Roman"/>
        </w:rPr>
        <w:br w:type="page"/>
      </w:r>
      <w:r>
        <w:rPr>
          <w:rFonts w:ascii="Times New Roman" w:hAnsi="Times New Roman"/>
          <w:b/>
          <w:bCs/>
          <w:i/>
          <w:iCs/>
          <w:sz w:val="24"/>
          <w:szCs w:val="24"/>
        </w:rPr>
        <w:lastRenderedPageBreak/>
        <w:t>GENERAL TERMS &amp; CONDITIONS</w:t>
      </w:r>
    </w:p>
    <w:p w:rsidR="00DF5FCD" w:rsidRDefault="00DF5FCD">
      <w:pPr>
        <w:spacing w:before="0" w:after="0" w:line="240" w:lineRule="auto"/>
        <w:rPr>
          <w:rFonts w:ascii="Times New Roman" w:hAnsi="Times New Roman" w:cs="Times New Roman"/>
          <w:sz w:val="24"/>
          <w:szCs w:val="24"/>
        </w:rPr>
      </w:pPr>
    </w:p>
    <w:tbl>
      <w:tblPr>
        <w:tblStyle w:val="TableGrid"/>
        <w:tblW w:w="9355" w:type="dxa"/>
        <w:jc w:val="center"/>
        <w:tblBorders>
          <w:insideH w:val="single" w:sz="6" w:space="0" w:color="auto"/>
          <w:insideV w:val="single" w:sz="6" w:space="0" w:color="auto"/>
        </w:tblBorders>
        <w:tblLook w:val="01E0" w:firstRow="1" w:lastRow="1" w:firstColumn="1" w:lastColumn="1" w:noHBand="0" w:noVBand="0"/>
      </w:tblPr>
      <w:tblGrid>
        <w:gridCol w:w="630"/>
        <w:gridCol w:w="8725"/>
      </w:tblGrid>
      <w:tr w:rsidR="00DF5FCD">
        <w:trPr>
          <w:trHeight w:val="1628"/>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01)</w:t>
            </w:r>
          </w:p>
        </w:tc>
        <w:tc>
          <w:tcPr>
            <w:tcW w:w="8725" w:type="dxa"/>
          </w:tcPr>
          <w:p w:rsidR="00DF5FCD" w:rsidRDefault="004A7A6B">
            <w:pPr>
              <w:tabs>
                <w:tab w:val="left" w:pos="5570"/>
              </w:tabs>
              <w:spacing w:before="120" w:after="120"/>
              <w:jc w:val="both"/>
              <w:rPr>
                <w:rFonts w:ascii="Times New Roman" w:hAnsi="Times New Roman" w:cs="Times New Roman"/>
                <w:sz w:val="24"/>
                <w:szCs w:val="24"/>
                <w:u w:val="single"/>
              </w:rPr>
            </w:pPr>
            <w:r>
              <w:rPr>
                <w:rFonts w:ascii="Times New Roman" w:hAnsi="Times New Roman" w:cs="Times New Roman"/>
                <w:b/>
                <w:sz w:val="24"/>
                <w:szCs w:val="24"/>
                <w:u w:val="single"/>
              </w:rPr>
              <w:t>SINGLE STAGE-TWO ENVELOPE BIDDING PROCEDURE</w:t>
            </w:r>
            <w:r>
              <w:rPr>
                <w:rFonts w:ascii="Times New Roman" w:hAnsi="Times New Roman" w:cs="Times New Roman"/>
                <w:sz w:val="24"/>
                <w:szCs w:val="24"/>
              </w:rPr>
              <w:t xml:space="preserve"> under rule 36(b) of Public Procurement Rules, 2004 shall be followed, summarized as under:</w:t>
            </w:r>
            <w:r>
              <w:rPr>
                <w:rFonts w:ascii="Times New Roman" w:hAnsi="Times New Roman" w:cs="Times New Roman"/>
                <w:sz w:val="24"/>
                <w:szCs w:val="24"/>
              </w:rPr>
              <w:tab/>
            </w:r>
          </w:p>
          <w:p w:rsidR="00DF5FCD" w:rsidRDefault="004A7A6B">
            <w:pPr>
              <w:pStyle w:val="ListParagraph"/>
              <w:numPr>
                <w:ilvl w:val="0"/>
                <w:numId w:val="11"/>
              </w:numPr>
              <w:spacing w:before="120" w:after="12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First envelope should contain Technical Proposal only and be clearly marked as </w:t>
            </w:r>
            <w:r>
              <w:rPr>
                <w:rFonts w:ascii="Times New Roman" w:hAnsi="Times New Roman" w:cs="Times New Roman"/>
                <w:b/>
                <w:bCs/>
                <w:sz w:val="24"/>
                <w:szCs w:val="24"/>
              </w:rPr>
              <w:t>“</w:t>
            </w:r>
            <w:r>
              <w:rPr>
                <w:rFonts w:ascii="Times New Roman" w:hAnsi="Times New Roman" w:cs="Times New Roman"/>
                <w:b/>
                <w:sz w:val="24"/>
                <w:szCs w:val="24"/>
              </w:rPr>
              <w:t>TECHNICAL PROPOSAL”</w:t>
            </w:r>
          </w:p>
          <w:p w:rsidR="00DF5FCD" w:rsidRDefault="004A7A6B">
            <w:pPr>
              <w:pStyle w:val="ListParagraph"/>
              <w:numPr>
                <w:ilvl w:val="0"/>
                <w:numId w:val="11"/>
              </w:numPr>
              <w:spacing w:before="120" w:after="120"/>
              <w:contextualSpacing w:val="0"/>
              <w:jc w:val="both"/>
              <w:rPr>
                <w:rFonts w:ascii="Times New Roman" w:hAnsi="Times New Roman" w:cs="Times New Roman"/>
                <w:b/>
                <w:sz w:val="24"/>
                <w:szCs w:val="24"/>
              </w:rPr>
            </w:pPr>
            <w:r>
              <w:rPr>
                <w:rFonts w:ascii="Times New Roman" w:hAnsi="Times New Roman" w:cs="Times New Roman"/>
                <w:sz w:val="24"/>
                <w:szCs w:val="24"/>
              </w:rPr>
              <w:t xml:space="preserve">Second envelope should contain </w:t>
            </w:r>
            <w:r>
              <w:rPr>
                <w:rFonts w:ascii="Times New Roman" w:hAnsi="Times New Roman" w:cs="Times New Roman"/>
                <w:b/>
                <w:sz w:val="24"/>
                <w:szCs w:val="24"/>
              </w:rPr>
              <w:t>FINANCIAL PROPOSAL</w:t>
            </w:r>
            <w:r>
              <w:rPr>
                <w:rFonts w:ascii="Times New Roman" w:hAnsi="Times New Roman" w:cs="Times New Roman"/>
                <w:sz w:val="24"/>
                <w:szCs w:val="24"/>
              </w:rPr>
              <w:t xml:space="preserve"> (Quotation) along with Bid Security/ Earnest Money amounting to Rs.</w:t>
            </w:r>
            <w:r>
              <w:rPr>
                <w:rFonts w:ascii="Times New Roman" w:hAnsi="Times New Roman" w:cs="Times New Roman"/>
                <w:b/>
                <w:sz w:val="24"/>
                <w:szCs w:val="24"/>
              </w:rPr>
              <w:t>50,000/-</w:t>
            </w:r>
            <w:r>
              <w:rPr>
                <w:rFonts w:ascii="Times New Roman" w:hAnsi="Times New Roman" w:cs="Times New Roman"/>
                <w:sz w:val="24"/>
                <w:szCs w:val="24"/>
              </w:rPr>
              <w:t xml:space="preserve"> in shape of pay order/Demand Draft (Refundable) drawn in favor of </w:t>
            </w:r>
            <w:r>
              <w:rPr>
                <w:rFonts w:ascii="Times New Roman" w:hAnsi="Times New Roman" w:cs="Times New Roman"/>
                <w:b/>
                <w:sz w:val="24"/>
                <w:szCs w:val="24"/>
              </w:rPr>
              <w:t xml:space="preserve">Drug Regulatory Authority of Pakistan, Islamabad.  </w:t>
            </w:r>
          </w:p>
          <w:p w:rsidR="00DF5FCD" w:rsidRDefault="004A7A6B">
            <w:pPr>
              <w:pStyle w:val="ListParagraph"/>
              <w:numPr>
                <w:ilvl w:val="0"/>
                <w:numId w:val="11"/>
              </w:numPr>
              <w:spacing w:before="120" w:after="120"/>
              <w:contextualSpacing w:val="0"/>
              <w:jc w:val="both"/>
              <w:rPr>
                <w:rFonts w:ascii="Times New Roman" w:hAnsi="Times New Roman" w:cs="Times New Roman"/>
                <w:sz w:val="24"/>
                <w:szCs w:val="24"/>
                <w:u w:val="single"/>
              </w:rPr>
            </w:pPr>
            <w:r>
              <w:rPr>
                <w:rFonts w:ascii="Times New Roman" w:hAnsi="Times New Roman" w:cs="Times New Roman"/>
                <w:sz w:val="24"/>
                <w:szCs w:val="24"/>
              </w:rPr>
              <w:t xml:space="preserve">Both envelopes should be sealed separately and placed in a third envelope duly marked/ labelled as Proposal for </w:t>
            </w:r>
            <w:r>
              <w:rPr>
                <w:rFonts w:ascii="Times New Roman" w:hAnsi="Times New Roman" w:cs="Times New Roman"/>
                <w:b/>
                <w:bCs/>
                <w:sz w:val="24"/>
                <w:szCs w:val="24"/>
              </w:rPr>
              <w:t>“</w:t>
            </w:r>
            <w:r>
              <w:rPr>
                <w:rFonts w:asciiTheme="majorBidi" w:hAnsiTheme="majorBidi" w:cstheme="majorBidi"/>
                <w:b/>
                <w:bCs/>
                <w:sz w:val="24"/>
                <w:szCs w:val="24"/>
              </w:rPr>
              <w:t>Supply of Lab Chemicals, Glassware, Consumable Items etc. for National Control Laboratory for Biologicals (NCLB), Islamabad</w:t>
            </w:r>
            <w:r>
              <w:rPr>
                <w:rFonts w:asciiTheme="majorBidi" w:hAnsiTheme="majorBidi" w:cstheme="majorBidi"/>
                <w:b/>
                <w:bCs/>
                <w:spacing w:val="10"/>
                <w:sz w:val="24"/>
                <w:szCs w:val="24"/>
              </w:rPr>
              <w:t xml:space="preserve"> during the FY 2022-23”</w:t>
            </w:r>
            <w:r>
              <w:rPr>
                <w:rFonts w:ascii="Times New Roman" w:hAnsi="Times New Roman" w:cs="Times New Roman"/>
                <w:sz w:val="24"/>
                <w:szCs w:val="24"/>
              </w:rPr>
              <w:t xml:space="preserve">. </w:t>
            </w:r>
          </w:p>
          <w:p w:rsidR="00DF5FCD" w:rsidRDefault="004A7A6B">
            <w:pPr>
              <w:pStyle w:val="ListParagraph"/>
              <w:numPr>
                <w:ilvl w:val="0"/>
                <w:numId w:val="11"/>
              </w:numPr>
              <w:spacing w:before="120" w:after="120"/>
              <w:contextualSpacing w:val="0"/>
              <w:jc w:val="both"/>
              <w:rPr>
                <w:rFonts w:ascii="Times New Roman" w:hAnsi="Times New Roman" w:cs="Times New Roman"/>
                <w:sz w:val="24"/>
                <w:szCs w:val="24"/>
                <w:u w:val="single"/>
              </w:rPr>
            </w:pPr>
            <w:r>
              <w:rPr>
                <w:rFonts w:ascii="Times New Roman" w:hAnsi="Times New Roman" w:cs="Times New Roman"/>
                <w:sz w:val="24"/>
                <w:szCs w:val="24"/>
              </w:rPr>
              <w:t>The Name of bidder to be clearly written on all envelopes.</w:t>
            </w:r>
          </w:p>
        </w:tc>
      </w:tr>
      <w:tr w:rsidR="00DF5FCD">
        <w:trPr>
          <w:trHeight w:val="426"/>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 xml:space="preserve">02) </w:t>
            </w:r>
          </w:p>
        </w:tc>
        <w:tc>
          <w:tcPr>
            <w:tcW w:w="8725" w:type="dxa"/>
          </w:tcPr>
          <w:p w:rsidR="00DF5FCD" w:rsidRDefault="004A7A6B">
            <w:pPr>
              <w:pStyle w:val="BodyText"/>
              <w:spacing w:before="120"/>
              <w:jc w:val="both"/>
              <w:rPr>
                <w:rFonts w:ascii="Times New Roman" w:hAnsi="Times New Roman" w:cs="Times New Roman"/>
                <w:spacing w:val="-2"/>
                <w:sz w:val="24"/>
                <w:szCs w:val="24"/>
              </w:rPr>
            </w:pPr>
            <w:r>
              <w:rPr>
                <w:rFonts w:ascii="Times New Roman" w:hAnsi="Times New Roman" w:cs="Times New Roman"/>
                <w:sz w:val="24"/>
                <w:szCs w:val="24"/>
              </w:rPr>
              <w:t xml:space="preserve">Bidding documents can be obtained from Admin-III Section, DRAP, Islamabad before closing date during working hours (Monday-Friday 8:00 AM to 4:00 PM) on payment of tender document fee of </w:t>
            </w:r>
            <w:r>
              <w:rPr>
                <w:rFonts w:ascii="Times New Roman" w:hAnsi="Times New Roman" w:cs="Times New Roman"/>
                <w:b/>
                <w:sz w:val="24"/>
                <w:szCs w:val="24"/>
              </w:rPr>
              <w:t>Rs.500/=</w:t>
            </w:r>
            <w:r>
              <w:rPr>
                <w:rFonts w:ascii="Times New Roman" w:hAnsi="Times New Roman" w:cs="Times New Roman"/>
                <w:sz w:val="24"/>
                <w:szCs w:val="24"/>
              </w:rPr>
              <w:t xml:space="preserve"> each set. (Non-Refundable) and can be downloaded free of cost from www.dra.gov.pk or www.ppra.org.pk.</w:t>
            </w:r>
          </w:p>
        </w:tc>
      </w:tr>
      <w:tr w:rsidR="00DF5FCD">
        <w:trPr>
          <w:trHeight w:val="426"/>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03)</w:t>
            </w:r>
          </w:p>
        </w:tc>
        <w:tc>
          <w:tcPr>
            <w:tcW w:w="8725" w:type="dxa"/>
          </w:tcPr>
          <w:p w:rsidR="00DF5FCD" w:rsidRDefault="004A7A6B">
            <w:pPr>
              <w:pStyle w:val="BodyText"/>
              <w:spacing w:before="120"/>
              <w:jc w:val="both"/>
              <w:rPr>
                <w:rFonts w:ascii="Times New Roman" w:hAnsi="Times New Roman" w:cs="Times New Roman"/>
                <w:sz w:val="24"/>
                <w:szCs w:val="24"/>
              </w:rPr>
            </w:pPr>
            <w:r>
              <w:rPr>
                <w:rFonts w:ascii="Times New Roman" w:hAnsi="Times New Roman" w:cs="Times New Roman"/>
                <w:sz w:val="24"/>
                <w:szCs w:val="24"/>
              </w:rPr>
              <w:t>Tender/ Bids prepared in accordance with these instructions should reach the procuring agency on or before closing date &amp; time mentioned in tender notice. The tenders will be opened in the presence of representatives of the firms in the office of Drug Regulatory Authority of Pakistan (DRAP), T.F. Complex, 7-Mauve Area, G-9/4, Islamabad on date &amp; time as mentioned in tender notice.</w:t>
            </w:r>
          </w:p>
        </w:tc>
      </w:tr>
      <w:tr w:rsidR="00DF5FCD">
        <w:trPr>
          <w:trHeight w:val="426"/>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04)</w:t>
            </w:r>
          </w:p>
        </w:tc>
        <w:tc>
          <w:tcPr>
            <w:tcW w:w="8725" w:type="dxa"/>
          </w:tcPr>
          <w:p w:rsidR="00DF5FCD" w:rsidRDefault="004A7A6B">
            <w:pPr>
              <w:pStyle w:val="BodyText"/>
              <w:spacing w:before="120"/>
              <w:ind w:hanging="26"/>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The bids/ rates shall be valid for 90 days from the date of opening of bids. </w:t>
            </w:r>
          </w:p>
        </w:tc>
      </w:tr>
      <w:tr w:rsidR="00DF5FCD">
        <w:trPr>
          <w:trHeight w:val="354"/>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05)</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The offers of bid must be typed on letter head of applicant company/ firm (offers on white paper will not be accepted).</w:t>
            </w:r>
          </w:p>
        </w:tc>
      </w:tr>
      <w:tr w:rsidR="00DF5FCD">
        <w:trPr>
          <w:trHeight w:val="435"/>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06)</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The Prices / Quotations of firms shall be inclusive of service charges and all applicable taxes and duties.</w:t>
            </w:r>
          </w:p>
        </w:tc>
      </w:tr>
      <w:tr w:rsidR="00DF5FCD">
        <w:trPr>
          <w:trHeight w:val="413"/>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07)</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The bidders in the technical bid shall attach the requisite documents i.e. photocopies of NTN &amp; GST Registration Certificate, Proof of Active Taxpayer’s Status, Affidavit for non-blacklisting/ non-litigation, detailed specifications/ original literature of items including make, grade &amp; certificate of analysis (where applicable).</w:t>
            </w:r>
          </w:p>
        </w:tc>
      </w:tr>
      <w:tr w:rsidR="00DF5FCD">
        <w:trPr>
          <w:trHeight w:val="372"/>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lastRenderedPageBreak/>
              <w:t>08)</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There shall be no increase in prices on any count during the period of bid validity. </w:t>
            </w:r>
          </w:p>
        </w:tc>
      </w:tr>
      <w:tr w:rsidR="00DF5FCD">
        <w:trPr>
          <w:trHeight w:val="588"/>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09)</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Late, incomplete and/ or conditional bids shall not be accepted. </w:t>
            </w:r>
          </w:p>
        </w:tc>
      </w:tr>
      <w:tr w:rsidR="00DF5FCD">
        <w:trPr>
          <w:trHeight w:val="354"/>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10)</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 bidders shall provide samples of items for inspection by the NCLB at NCLB, Chak Shahzad, Islamabad. </w:t>
            </w:r>
          </w:p>
        </w:tc>
      </w:tr>
      <w:tr w:rsidR="00DF5FCD">
        <w:trPr>
          <w:trHeight w:val="489"/>
          <w:jc w:val="center"/>
        </w:trPr>
        <w:tc>
          <w:tcPr>
            <w:tcW w:w="630" w:type="dxa"/>
          </w:tcPr>
          <w:p w:rsidR="00DF5FCD" w:rsidRDefault="004A7A6B">
            <w:pPr>
              <w:spacing w:before="120" w:after="120"/>
              <w:jc w:val="center"/>
              <w:rPr>
                <w:rFonts w:ascii="Times New Roman" w:hAnsi="Times New Roman" w:cs="Times New Roman"/>
                <w:szCs w:val="24"/>
                <w:highlight w:val="yellow"/>
              </w:rPr>
            </w:pPr>
            <w:r>
              <w:rPr>
                <w:rFonts w:ascii="Times New Roman" w:hAnsi="Times New Roman" w:cs="Times New Roman"/>
                <w:szCs w:val="24"/>
              </w:rPr>
              <w:t>11)</w:t>
            </w:r>
          </w:p>
        </w:tc>
        <w:tc>
          <w:tcPr>
            <w:tcW w:w="8725" w:type="dxa"/>
          </w:tcPr>
          <w:p w:rsidR="00DF5FCD" w:rsidRDefault="004A7A6B">
            <w:pPr>
              <w:pStyle w:val="BodyTextIndent2"/>
              <w:spacing w:before="120"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DRAP reserves the right to reject any or all bids as per Rule 33 of Public Procurement Rules, 2004. </w:t>
            </w:r>
          </w:p>
        </w:tc>
      </w:tr>
      <w:tr w:rsidR="00DF5FCD">
        <w:trPr>
          <w:trHeight w:val="399"/>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12)</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The bidder shall clearly indicate the prices along with the Make/Grade/Brand &amp; Country of Origin.                                                                                                                                     </w:t>
            </w:r>
          </w:p>
        </w:tc>
      </w:tr>
      <w:tr w:rsidR="00DF5FCD">
        <w:trPr>
          <w:trHeight w:val="331"/>
          <w:jc w:val="center"/>
        </w:trPr>
        <w:tc>
          <w:tcPr>
            <w:tcW w:w="630" w:type="dxa"/>
          </w:tcPr>
          <w:p w:rsidR="00DF5FCD" w:rsidRDefault="004A7A6B">
            <w:pPr>
              <w:spacing w:before="120" w:after="120"/>
              <w:jc w:val="center"/>
              <w:rPr>
                <w:rFonts w:ascii="Times New Roman" w:hAnsi="Times New Roman" w:cs="Times New Roman"/>
                <w:szCs w:val="24"/>
              </w:rPr>
            </w:pPr>
            <w:r>
              <w:rPr>
                <w:rFonts w:ascii="Times New Roman" w:hAnsi="Times New Roman" w:cs="Times New Roman"/>
                <w:szCs w:val="24"/>
              </w:rPr>
              <w:t>13)</w:t>
            </w:r>
          </w:p>
        </w:tc>
        <w:tc>
          <w:tcPr>
            <w:tcW w:w="8725" w:type="dxa"/>
          </w:tcPr>
          <w:p w:rsidR="00DF5FCD" w:rsidRDefault="004A7A6B">
            <w:pPr>
              <w:spacing w:before="120" w:after="120"/>
              <w:jc w:val="both"/>
              <w:rPr>
                <w:rFonts w:ascii="Times New Roman" w:hAnsi="Times New Roman" w:cs="Times New Roman"/>
                <w:sz w:val="24"/>
                <w:szCs w:val="24"/>
              </w:rPr>
            </w:pPr>
            <w:r>
              <w:rPr>
                <w:rFonts w:ascii="Times New Roman" w:hAnsi="Times New Roman" w:cs="Times New Roman"/>
                <w:b/>
                <w:sz w:val="24"/>
                <w:szCs w:val="24"/>
              </w:rPr>
              <w:t>“Tender is also available at PPRA Website</w:t>
            </w:r>
            <w:r>
              <w:rPr>
                <w:rFonts w:ascii="Times New Roman" w:hAnsi="Times New Roman" w:cs="Times New Roman"/>
                <w:sz w:val="24"/>
                <w:szCs w:val="24"/>
              </w:rPr>
              <w:t xml:space="preserve"> (</w:t>
            </w:r>
            <w:hyperlink r:id="rId11" w:history="1">
              <w:r>
                <w:rPr>
                  <w:rStyle w:val="Hyperlink"/>
                  <w:rFonts w:ascii="Times New Roman" w:hAnsi="Times New Roman" w:cs="Times New Roman"/>
                  <w:sz w:val="24"/>
                  <w:szCs w:val="24"/>
                </w:rPr>
                <w:t>www.ppra.org.pk</w:t>
              </w:r>
            </w:hyperlink>
            <w:r>
              <w:rPr>
                <w:rFonts w:ascii="Times New Roman" w:hAnsi="Times New Roman" w:cs="Times New Roman"/>
                <w:sz w:val="24"/>
                <w:szCs w:val="24"/>
              </w:rPr>
              <w:t xml:space="preserve">) and DRAP Website </w:t>
            </w:r>
            <w:hyperlink r:id="rId12" w:history="1">
              <w:r>
                <w:rPr>
                  <w:rStyle w:val="Hyperlink"/>
                  <w:rFonts w:ascii="Times New Roman" w:hAnsi="Times New Roman" w:cs="Times New Roman"/>
                  <w:sz w:val="24"/>
                  <w:szCs w:val="24"/>
                </w:rPr>
                <w:t>www.dra.gov.pk</w:t>
              </w:r>
            </w:hyperlink>
            <w:r>
              <w:rPr>
                <w:rFonts w:ascii="Times New Roman" w:hAnsi="Times New Roman" w:cs="Times New Roman"/>
                <w:sz w:val="24"/>
                <w:szCs w:val="24"/>
              </w:rPr>
              <w:t>.</w:t>
            </w:r>
          </w:p>
        </w:tc>
      </w:tr>
    </w:tbl>
    <w:p w:rsidR="00DF5FCD" w:rsidRDefault="004A7A6B">
      <w:pPr>
        <w:spacing w:after="160" w:line="259" w:lineRule="auto"/>
        <w:jc w:val="right"/>
        <w:rPr>
          <w:rFonts w:ascii="Times New Roman" w:hAnsi="Times New Roman"/>
          <w:b/>
          <w:sz w:val="28"/>
        </w:rPr>
      </w:pPr>
      <w:r>
        <w:rPr>
          <w:b/>
          <w:spacing w:val="8"/>
          <w:sz w:val="28"/>
          <w:szCs w:val="26"/>
        </w:rPr>
        <w:br w:type="page"/>
      </w:r>
      <w:r>
        <w:rPr>
          <w:rFonts w:ascii="Times New Roman" w:hAnsi="Times New Roman"/>
          <w:b/>
          <w:sz w:val="28"/>
        </w:rPr>
        <w:lastRenderedPageBreak/>
        <w:t>FORM-I</w:t>
      </w:r>
    </w:p>
    <w:p w:rsidR="00DF5FCD" w:rsidRDefault="004A7A6B">
      <w:pPr>
        <w:jc w:val="center"/>
        <w:rPr>
          <w:rFonts w:ascii="Times New Roman" w:hAnsi="Times New Roman"/>
          <w:b/>
          <w:sz w:val="40"/>
        </w:rPr>
      </w:pPr>
      <w:r>
        <w:rPr>
          <w:rFonts w:ascii="Times New Roman" w:hAnsi="Times New Roman"/>
          <w:b/>
          <w:sz w:val="40"/>
        </w:rPr>
        <w:t>Letter of Application</w:t>
      </w:r>
    </w:p>
    <w:p w:rsidR="00DF5FCD" w:rsidRDefault="004A7A6B">
      <w:pPr>
        <w:ind w:left="360"/>
        <w:jc w:val="center"/>
        <w:rPr>
          <w:rFonts w:ascii="Times New Roman" w:hAnsi="Times New Roman" w:cs="Times New Roman"/>
          <w:b/>
          <w:spacing w:val="8"/>
          <w:szCs w:val="26"/>
        </w:rPr>
      </w:pPr>
      <w:r>
        <w:rPr>
          <w:rFonts w:ascii="Times New Roman" w:hAnsi="Times New Roman" w:cs="Times New Roman"/>
          <w:b/>
          <w:spacing w:val="8"/>
          <w:szCs w:val="26"/>
        </w:rPr>
        <w:t>(</w:t>
      </w:r>
      <w:r>
        <w:rPr>
          <w:rFonts w:ascii="Times New Roman" w:hAnsi="Times New Roman" w:cs="Times New Roman"/>
          <w:b/>
          <w:spacing w:val="8"/>
          <w:sz w:val="18"/>
          <w:szCs w:val="26"/>
        </w:rPr>
        <w:t>THIS FORM IS TO BE PROVIDED WITH THE TECHNICAL BID</w:t>
      </w:r>
      <w:r>
        <w:rPr>
          <w:rFonts w:ascii="Times New Roman" w:hAnsi="Times New Roman" w:cs="Times New Roman"/>
          <w:b/>
          <w:spacing w:val="8"/>
          <w:szCs w:val="26"/>
        </w:rPr>
        <w:t>)</w:t>
      </w:r>
    </w:p>
    <w:p w:rsidR="00DF5FCD" w:rsidRDefault="004A7A6B">
      <w:pPr>
        <w:ind w:left="4320"/>
        <w:rPr>
          <w:rFonts w:ascii="Times New Roman" w:hAnsi="Times New Roman"/>
          <w:i/>
        </w:rPr>
      </w:pPr>
      <w:r>
        <w:rPr>
          <w:rFonts w:ascii="Times New Roman" w:hAnsi="Times New Roman"/>
          <w:i/>
        </w:rPr>
        <w:t>[Letterhead paper of the Applicant firm/ company including full postal address, telephone Nos. fax nos., telex nos., cable and e-mail address]</w:t>
      </w:r>
    </w:p>
    <w:p w:rsidR="00DF5FCD" w:rsidRDefault="004A7A6B">
      <w:pPr>
        <w:ind w:left="4320"/>
        <w:jc w:val="right"/>
        <w:rPr>
          <w:rFonts w:ascii="Times New Roman" w:hAnsi="Times New Roman"/>
        </w:rPr>
      </w:pPr>
      <w:r>
        <w:rPr>
          <w:rFonts w:ascii="Times New Roman" w:hAnsi="Times New Roman"/>
        </w:rPr>
        <w:t>Date:................................</w:t>
      </w:r>
    </w:p>
    <w:p w:rsidR="00DF5FCD" w:rsidRDefault="004A7A6B">
      <w:pPr>
        <w:tabs>
          <w:tab w:val="left" w:pos="-1440"/>
        </w:tabs>
        <w:spacing w:before="0" w:after="0" w:line="240" w:lineRule="auto"/>
        <w:ind w:left="720" w:hanging="720"/>
        <w:rPr>
          <w:rFonts w:asciiTheme="majorBidi" w:hAnsiTheme="majorBidi" w:cstheme="majorBidi"/>
          <w:sz w:val="22"/>
          <w:szCs w:val="22"/>
        </w:rPr>
      </w:pPr>
      <w:r>
        <w:rPr>
          <w:rFonts w:asciiTheme="majorBidi" w:hAnsiTheme="majorBidi" w:cstheme="majorBidi"/>
          <w:sz w:val="22"/>
          <w:szCs w:val="22"/>
        </w:rPr>
        <w:t xml:space="preserve">To: </w:t>
      </w:r>
      <w:r>
        <w:rPr>
          <w:rFonts w:asciiTheme="majorBidi" w:hAnsiTheme="majorBidi" w:cstheme="majorBidi"/>
          <w:sz w:val="22"/>
          <w:szCs w:val="22"/>
        </w:rPr>
        <w:tab/>
      </w:r>
      <w:r>
        <w:rPr>
          <w:rFonts w:asciiTheme="majorBidi" w:hAnsiTheme="majorBidi" w:cstheme="majorBidi"/>
          <w:b/>
          <w:bCs/>
          <w:sz w:val="22"/>
          <w:szCs w:val="22"/>
          <w:u w:val="single"/>
        </w:rPr>
        <w:t>The Assistant Director (Admin-III)</w:t>
      </w:r>
    </w:p>
    <w:p w:rsidR="00DF5FCD" w:rsidRDefault="004A7A6B">
      <w:pPr>
        <w:spacing w:before="0" w:after="0" w:line="240" w:lineRule="auto"/>
        <w:rPr>
          <w:rFonts w:asciiTheme="majorBidi" w:hAnsiTheme="majorBidi" w:cstheme="majorBidi"/>
          <w:sz w:val="22"/>
          <w:szCs w:val="22"/>
          <w:u w:val="single"/>
        </w:rPr>
      </w:pPr>
      <w:r>
        <w:rPr>
          <w:rFonts w:asciiTheme="majorBidi" w:hAnsiTheme="majorBidi" w:cstheme="majorBidi"/>
          <w:sz w:val="22"/>
          <w:szCs w:val="22"/>
        </w:rPr>
        <w:tab/>
      </w:r>
      <w:r>
        <w:rPr>
          <w:rFonts w:asciiTheme="majorBidi" w:hAnsiTheme="majorBidi" w:cstheme="majorBidi"/>
          <w:sz w:val="22"/>
          <w:szCs w:val="22"/>
          <w:u w:val="single"/>
        </w:rPr>
        <w:t xml:space="preserve">Drug Regulatory Authority of Pakistan </w:t>
      </w:r>
    </w:p>
    <w:p w:rsidR="00DF5FCD" w:rsidRDefault="004A7A6B">
      <w:pPr>
        <w:spacing w:before="0" w:after="0" w:line="240" w:lineRule="auto"/>
        <w:rPr>
          <w:rFonts w:asciiTheme="majorBidi" w:hAnsiTheme="majorBidi" w:cstheme="majorBidi"/>
          <w:sz w:val="22"/>
          <w:szCs w:val="22"/>
          <w:u w:val="single"/>
        </w:rPr>
      </w:pPr>
      <w:r>
        <w:rPr>
          <w:rFonts w:asciiTheme="majorBidi" w:hAnsiTheme="majorBidi" w:cstheme="majorBidi"/>
          <w:sz w:val="22"/>
          <w:szCs w:val="22"/>
        </w:rPr>
        <w:tab/>
      </w:r>
      <w:r>
        <w:rPr>
          <w:rFonts w:asciiTheme="majorBidi" w:hAnsiTheme="majorBidi" w:cstheme="majorBidi"/>
          <w:sz w:val="22"/>
          <w:szCs w:val="22"/>
          <w:u w:val="single"/>
        </w:rPr>
        <w:t xml:space="preserve">T.F. Complex, 7-Mauve Area, G-9/4, </w:t>
      </w:r>
    </w:p>
    <w:p w:rsidR="00DF5FCD" w:rsidRDefault="004A7A6B">
      <w:pPr>
        <w:spacing w:before="0" w:after="0" w:line="240" w:lineRule="auto"/>
        <w:ind w:firstLine="720"/>
        <w:rPr>
          <w:rFonts w:asciiTheme="majorBidi" w:hAnsiTheme="majorBidi" w:cstheme="majorBidi"/>
          <w:sz w:val="22"/>
          <w:szCs w:val="22"/>
          <w:u w:val="single"/>
        </w:rPr>
      </w:pPr>
      <w:r>
        <w:rPr>
          <w:rFonts w:asciiTheme="majorBidi" w:hAnsiTheme="majorBidi" w:cstheme="majorBidi"/>
          <w:sz w:val="22"/>
          <w:szCs w:val="22"/>
          <w:u w:val="single"/>
        </w:rPr>
        <w:t xml:space="preserve">Islamabad. </w:t>
      </w:r>
    </w:p>
    <w:p w:rsidR="00DF5FCD" w:rsidRDefault="004A7A6B">
      <w:pPr>
        <w:rPr>
          <w:rFonts w:asciiTheme="majorBidi" w:hAnsiTheme="majorBidi" w:cstheme="majorBidi"/>
          <w:sz w:val="22"/>
          <w:szCs w:val="22"/>
        </w:rPr>
      </w:pPr>
      <w:r>
        <w:rPr>
          <w:rFonts w:asciiTheme="majorBidi" w:hAnsiTheme="majorBidi" w:cstheme="majorBidi"/>
          <w:sz w:val="22"/>
          <w:szCs w:val="22"/>
        </w:rPr>
        <w:t>Sirs,</w:t>
      </w:r>
    </w:p>
    <w:p w:rsidR="00DF5FCD" w:rsidRDefault="004A7A6B">
      <w:pPr>
        <w:tabs>
          <w:tab w:val="left" w:pos="-1440"/>
        </w:tabs>
        <w:ind w:left="720" w:hanging="720"/>
        <w:jc w:val="both"/>
        <w:rPr>
          <w:rFonts w:asciiTheme="majorBidi" w:hAnsiTheme="majorBidi" w:cstheme="majorBidi"/>
          <w:sz w:val="22"/>
          <w:szCs w:val="22"/>
        </w:rPr>
      </w:pPr>
      <w:r>
        <w:rPr>
          <w:rFonts w:asciiTheme="majorBidi" w:hAnsiTheme="majorBidi" w:cstheme="majorBidi"/>
          <w:sz w:val="22"/>
          <w:szCs w:val="22"/>
        </w:rPr>
        <w:t xml:space="preserve">1. </w:t>
      </w:r>
      <w:r>
        <w:rPr>
          <w:rFonts w:asciiTheme="majorBidi" w:hAnsiTheme="majorBidi" w:cstheme="majorBidi"/>
          <w:sz w:val="22"/>
          <w:szCs w:val="22"/>
        </w:rPr>
        <w:tab/>
        <w:t xml:space="preserve">Being duly authorized to represent and act on behalf of M/S ................................... (hereinafter “the Applicant”), and having reviewed and fully understood all the information provided, the undersigned hereby submit this tender/ bid for </w:t>
      </w:r>
      <w:r>
        <w:rPr>
          <w:rFonts w:asciiTheme="majorBidi" w:hAnsiTheme="majorBidi" w:cstheme="majorBidi"/>
          <w:b/>
          <w:bCs/>
          <w:sz w:val="22"/>
          <w:szCs w:val="22"/>
        </w:rPr>
        <w:t>“Supply of Lab Chemicals, Glassware, Consumable Items etc. for National Control Laboratory for Biologicals (NCLB), Islamabad</w:t>
      </w:r>
      <w:r>
        <w:rPr>
          <w:rFonts w:asciiTheme="majorBidi" w:hAnsiTheme="majorBidi" w:cstheme="majorBidi"/>
          <w:b/>
          <w:bCs/>
          <w:spacing w:val="10"/>
          <w:sz w:val="22"/>
          <w:szCs w:val="22"/>
        </w:rPr>
        <w:t xml:space="preserve"> during the FY 2022-23”, </w:t>
      </w:r>
      <w:r>
        <w:rPr>
          <w:rFonts w:asciiTheme="majorBidi" w:hAnsiTheme="majorBidi" w:cstheme="majorBidi"/>
          <w:spacing w:val="10"/>
          <w:sz w:val="22"/>
          <w:szCs w:val="22"/>
        </w:rPr>
        <w:t xml:space="preserve">which is strictly in accordance with the terms and conditions of tender document and fully in compliance with the specifications of items (statement of compliance to specifications is </w:t>
      </w:r>
      <w:r>
        <w:rPr>
          <w:rFonts w:asciiTheme="majorBidi" w:hAnsiTheme="majorBidi" w:cstheme="majorBidi"/>
          <w:b/>
          <w:bCs/>
          <w:spacing w:val="10"/>
          <w:sz w:val="22"/>
          <w:szCs w:val="22"/>
        </w:rPr>
        <w:t>given hereunder</w:t>
      </w:r>
      <w:r>
        <w:rPr>
          <w:rFonts w:asciiTheme="majorBidi" w:hAnsiTheme="majorBidi" w:cstheme="majorBidi"/>
          <w:spacing w:val="10"/>
          <w:sz w:val="22"/>
          <w:szCs w:val="22"/>
        </w:rPr>
        <w:t>).</w:t>
      </w:r>
    </w:p>
    <w:p w:rsidR="00DF5FCD" w:rsidRDefault="00DF5FCD">
      <w:pPr>
        <w:tabs>
          <w:tab w:val="left" w:pos="-1440"/>
        </w:tabs>
        <w:ind w:left="720" w:hanging="720"/>
        <w:rPr>
          <w:rFonts w:asciiTheme="majorBidi" w:hAnsiTheme="majorBidi" w:cstheme="majorBidi"/>
          <w:sz w:val="4"/>
          <w:szCs w:val="4"/>
        </w:rPr>
      </w:pPr>
    </w:p>
    <w:p w:rsidR="00DF5FCD" w:rsidRDefault="004A7A6B">
      <w:pPr>
        <w:tabs>
          <w:tab w:val="left" w:pos="-1440"/>
        </w:tabs>
        <w:ind w:left="720" w:hanging="720"/>
        <w:rPr>
          <w:rFonts w:asciiTheme="majorBidi" w:hAnsiTheme="majorBidi" w:cstheme="majorBidi"/>
          <w:sz w:val="22"/>
          <w:szCs w:val="22"/>
        </w:rPr>
      </w:pPr>
      <w:r>
        <w:rPr>
          <w:rFonts w:asciiTheme="majorBidi" w:hAnsiTheme="majorBidi" w:cstheme="majorBidi"/>
          <w:sz w:val="22"/>
          <w:szCs w:val="22"/>
        </w:rPr>
        <w:t xml:space="preserve">2. </w:t>
      </w:r>
      <w:r>
        <w:rPr>
          <w:rFonts w:asciiTheme="majorBidi" w:hAnsiTheme="majorBidi" w:cstheme="majorBidi"/>
          <w:sz w:val="22"/>
          <w:szCs w:val="22"/>
        </w:rPr>
        <w:tab/>
        <w:t>Attached to this letter are copies of original documents defining:</w:t>
      </w:r>
    </w:p>
    <w:p w:rsidR="00DF5FCD" w:rsidRDefault="004A7A6B">
      <w:pPr>
        <w:numPr>
          <w:ilvl w:val="0"/>
          <w:numId w:val="4"/>
        </w:numPr>
        <w:tabs>
          <w:tab w:val="left" w:pos="-1440"/>
        </w:tabs>
        <w:spacing w:before="0" w:after="220" w:line="246" w:lineRule="auto"/>
        <w:jc w:val="both"/>
        <w:rPr>
          <w:rFonts w:asciiTheme="majorBidi" w:hAnsiTheme="majorBidi" w:cstheme="majorBidi"/>
          <w:sz w:val="22"/>
          <w:szCs w:val="22"/>
        </w:rPr>
      </w:pPr>
      <w:r>
        <w:rPr>
          <w:rFonts w:asciiTheme="majorBidi" w:hAnsiTheme="majorBidi" w:cstheme="majorBidi"/>
          <w:sz w:val="22"/>
          <w:szCs w:val="22"/>
        </w:rPr>
        <w:t>the Applicant's legal status (business registration/ incorporation certificate);</w:t>
      </w:r>
    </w:p>
    <w:p w:rsidR="00DF5FCD" w:rsidRDefault="004A7A6B">
      <w:pPr>
        <w:numPr>
          <w:ilvl w:val="0"/>
          <w:numId w:val="4"/>
        </w:numPr>
        <w:tabs>
          <w:tab w:val="left" w:pos="-1440"/>
        </w:tabs>
        <w:spacing w:before="0" w:after="220" w:line="246" w:lineRule="auto"/>
        <w:jc w:val="both"/>
        <w:rPr>
          <w:rFonts w:asciiTheme="majorBidi" w:hAnsiTheme="majorBidi" w:cstheme="majorBidi"/>
          <w:sz w:val="22"/>
          <w:szCs w:val="22"/>
        </w:rPr>
      </w:pPr>
      <w:r>
        <w:rPr>
          <w:rFonts w:asciiTheme="majorBidi" w:hAnsiTheme="majorBidi" w:cstheme="majorBidi"/>
          <w:sz w:val="22"/>
          <w:szCs w:val="22"/>
        </w:rPr>
        <w:t xml:space="preserve">Tax Registration Certificate (NTN &amp; GST) </w:t>
      </w:r>
    </w:p>
    <w:p w:rsidR="00DF5FCD" w:rsidRDefault="004A7A6B">
      <w:pPr>
        <w:numPr>
          <w:ilvl w:val="0"/>
          <w:numId w:val="4"/>
        </w:numPr>
        <w:tabs>
          <w:tab w:val="left" w:pos="-1440"/>
        </w:tabs>
        <w:spacing w:before="0" w:after="220" w:line="246" w:lineRule="auto"/>
        <w:jc w:val="both"/>
        <w:rPr>
          <w:rFonts w:asciiTheme="majorBidi" w:hAnsiTheme="majorBidi" w:cstheme="majorBidi"/>
          <w:sz w:val="22"/>
          <w:szCs w:val="22"/>
        </w:rPr>
      </w:pPr>
      <w:r>
        <w:rPr>
          <w:rFonts w:asciiTheme="majorBidi" w:hAnsiTheme="majorBidi" w:cstheme="majorBidi"/>
          <w:sz w:val="22"/>
          <w:szCs w:val="22"/>
        </w:rPr>
        <w:t>Filer Status/ Active Taxpayers Status (ATL)</w:t>
      </w:r>
    </w:p>
    <w:p w:rsidR="00DF5FCD" w:rsidRDefault="004A7A6B">
      <w:pPr>
        <w:numPr>
          <w:ilvl w:val="0"/>
          <w:numId w:val="4"/>
        </w:numPr>
        <w:tabs>
          <w:tab w:val="left" w:pos="-1440"/>
        </w:tabs>
        <w:spacing w:before="0" w:after="220" w:line="246" w:lineRule="auto"/>
        <w:jc w:val="both"/>
        <w:rPr>
          <w:rFonts w:asciiTheme="majorBidi" w:hAnsiTheme="majorBidi" w:cstheme="majorBidi"/>
          <w:sz w:val="22"/>
          <w:szCs w:val="22"/>
        </w:rPr>
      </w:pPr>
      <w:r>
        <w:rPr>
          <w:rFonts w:asciiTheme="majorBidi" w:hAnsiTheme="majorBidi" w:cstheme="majorBidi"/>
          <w:sz w:val="22"/>
          <w:szCs w:val="22"/>
        </w:rPr>
        <w:t xml:space="preserve">Affidavit for non-blacklisting by any Government organization/ non-litigation </w:t>
      </w:r>
    </w:p>
    <w:p w:rsidR="00DF5FCD" w:rsidRDefault="004A7A6B">
      <w:pPr>
        <w:numPr>
          <w:ilvl w:val="0"/>
          <w:numId w:val="4"/>
        </w:numPr>
        <w:tabs>
          <w:tab w:val="left" w:pos="-1440"/>
        </w:tabs>
        <w:spacing w:before="0" w:after="220" w:line="246" w:lineRule="auto"/>
        <w:jc w:val="both"/>
        <w:rPr>
          <w:rFonts w:asciiTheme="majorBidi" w:hAnsiTheme="majorBidi" w:cstheme="majorBidi"/>
          <w:sz w:val="22"/>
          <w:szCs w:val="22"/>
        </w:rPr>
      </w:pPr>
      <w:r>
        <w:rPr>
          <w:rFonts w:asciiTheme="majorBidi" w:hAnsiTheme="majorBidi" w:cstheme="majorBidi"/>
          <w:sz w:val="22"/>
          <w:szCs w:val="22"/>
        </w:rPr>
        <w:t xml:space="preserve">Detailed specifications/ original literature of items including make, grade &amp; certificate of analysis (where applicable) </w:t>
      </w:r>
    </w:p>
    <w:p w:rsidR="00DF5FCD" w:rsidRDefault="00DF5FCD">
      <w:pPr>
        <w:tabs>
          <w:tab w:val="left" w:pos="-1440"/>
        </w:tabs>
        <w:spacing w:before="0" w:after="220" w:line="246" w:lineRule="auto"/>
        <w:jc w:val="both"/>
        <w:rPr>
          <w:rFonts w:asciiTheme="majorBidi" w:hAnsiTheme="majorBidi" w:cstheme="majorBidi"/>
          <w:sz w:val="2"/>
          <w:szCs w:val="2"/>
        </w:rPr>
      </w:pPr>
    </w:p>
    <w:p w:rsidR="00DF5FCD" w:rsidRDefault="004A7A6B">
      <w:pPr>
        <w:tabs>
          <w:tab w:val="left" w:pos="-1440"/>
        </w:tabs>
        <w:ind w:left="720" w:hanging="720"/>
        <w:jc w:val="both"/>
        <w:rPr>
          <w:rFonts w:asciiTheme="majorBidi" w:hAnsiTheme="majorBidi" w:cstheme="majorBidi"/>
          <w:sz w:val="22"/>
          <w:szCs w:val="22"/>
        </w:rPr>
      </w:pPr>
      <w:r>
        <w:rPr>
          <w:rFonts w:asciiTheme="majorBidi" w:hAnsiTheme="majorBidi" w:cstheme="majorBidi"/>
          <w:sz w:val="22"/>
          <w:szCs w:val="22"/>
        </w:rPr>
        <w:t xml:space="preserve">3. </w:t>
      </w:r>
      <w:r>
        <w:rPr>
          <w:rFonts w:asciiTheme="majorBidi" w:hAnsiTheme="majorBidi" w:cstheme="majorBidi"/>
          <w:sz w:val="22"/>
          <w:szCs w:val="22"/>
        </w:rPr>
        <w:tab/>
        <w:t>Your Agency and its authorized representatives are hereby authorized to conduct any inquiries or investigations to verify the statements, documents, and information submitted in connection with this application/ bid form. This Letter of Application will also serve as authorization to any individual or authorized representative of any institution referred to in the supporting information, to provide such information deemed necessary and requested by yourselves or the authorized representative to verify statements and information provided in this application, or with regard to the resources and competence of the Applicant.</w:t>
      </w:r>
    </w:p>
    <w:p w:rsidR="00DF5FCD" w:rsidRDefault="004A7A6B">
      <w:pPr>
        <w:tabs>
          <w:tab w:val="left" w:pos="-1440"/>
        </w:tabs>
        <w:ind w:left="720" w:hanging="720"/>
        <w:rPr>
          <w:rFonts w:asciiTheme="majorBidi" w:hAnsiTheme="majorBidi" w:cstheme="majorBidi"/>
          <w:sz w:val="22"/>
          <w:szCs w:val="22"/>
        </w:rPr>
      </w:pPr>
      <w:r>
        <w:rPr>
          <w:rFonts w:asciiTheme="majorBidi" w:hAnsiTheme="majorBidi" w:cstheme="majorBidi"/>
          <w:sz w:val="22"/>
          <w:szCs w:val="22"/>
        </w:rPr>
        <w:lastRenderedPageBreak/>
        <w:t xml:space="preserve">4. </w:t>
      </w:r>
      <w:r>
        <w:rPr>
          <w:rFonts w:asciiTheme="majorBidi" w:hAnsiTheme="majorBidi" w:cstheme="majorBidi"/>
          <w:sz w:val="22"/>
          <w:szCs w:val="22"/>
        </w:rPr>
        <w:tab/>
        <w:t>Your Agency and its authorized representatives may contact the following persons for further information, if needed.</w:t>
      </w:r>
    </w:p>
    <w:tbl>
      <w:tblPr>
        <w:tblW w:w="0" w:type="auto"/>
        <w:tblInd w:w="840" w:type="dxa"/>
        <w:tblLayout w:type="fixed"/>
        <w:tblCellMar>
          <w:left w:w="120" w:type="dxa"/>
          <w:right w:w="120" w:type="dxa"/>
        </w:tblCellMar>
        <w:tblLook w:val="0000" w:firstRow="0" w:lastRow="0" w:firstColumn="0" w:lastColumn="0" w:noHBand="0" w:noVBand="0"/>
      </w:tblPr>
      <w:tblGrid>
        <w:gridCol w:w="4140"/>
        <w:gridCol w:w="4171"/>
      </w:tblGrid>
      <w:tr w:rsidR="00DF5FCD">
        <w:tc>
          <w:tcPr>
            <w:tcW w:w="8311" w:type="dxa"/>
            <w:gridSpan w:val="2"/>
            <w:tcBorders>
              <w:top w:val="single" w:sz="6" w:space="0" w:color="000000"/>
              <w:left w:val="single" w:sz="6" w:space="0" w:color="000000"/>
              <w:bottom w:val="single" w:sz="6" w:space="0" w:color="000000"/>
              <w:right w:val="single" w:sz="6" w:space="0" w:color="000000"/>
            </w:tcBorders>
            <w:vAlign w:val="center"/>
          </w:tcPr>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b/>
                <w:sz w:val="22"/>
                <w:szCs w:val="22"/>
              </w:rPr>
              <w:t>Owner(s)/ Chief Executive of the Business/ firm</w:t>
            </w:r>
          </w:p>
        </w:tc>
      </w:tr>
      <w:tr w:rsidR="00DF5FCD">
        <w:tc>
          <w:tcPr>
            <w:tcW w:w="4140" w:type="dxa"/>
            <w:tcBorders>
              <w:top w:val="single" w:sz="6" w:space="0" w:color="000000"/>
              <w:left w:val="single" w:sz="6" w:space="0" w:color="000000"/>
              <w:bottom w:val="single" w:sz="6" w:space="0" w:color="000000"/>
              <w:right w:val="single" w:sz="6" w:space="0" w:color="000000"/>
            </w:tcBorders>
            <w:vAlign w:val="center"/>
          </w:tcPr>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Name of Owner/ CEO:  </w:t>
            </w:r>
          </w:p>
        </w:tc>
        <w:tc>
          <w:tcPr>
            <w:tcW w:w="4171" w:type="dxa"/>
            <w:vMerge w:val="restart"/>
            <w:tcBorders>
              <w:top w:val="single" w:sz="6" w:space="0" w:color="000000"/>
              <w:left w:val="single" w:sz="6" w:space="0" w:color="000000"/>
              <w:right w:val="single" w:sz="6" w:space="0" w:color="000000"/>
            </w:tcBorders>
            <w:vAlign w:val="center"/>
          </w:tcPr>
          <w:p w:rsidR="00DF5FCD" w:rsidRDefault="004A7A6B">
            <w:pPr>
              <w:spacing w:before="120" w:after="120" w:line="480" w:lineRule="auto"/>
              <w:ind w:hanging="14"/>
              <w:rPr>
                <w:rFonts w:asciiTheme="majorBidi" w:hAnsiTheme="majorBidi" w:cstheme="majorBidi"/>
                <w:b/>
                <w:bCs/>
                <w:sz w:val="22"/>
                <w:szCs w:val="22"/>
                <w:u w:val="single"/>
              </w:rPr>
            </w:pPr>
            <w:r>
              <w:rPr>
                <w:rFonts w:asciiTheme="majorBidi" w:hAnsiTheme="majorBidi" w:cstheme="majorBidi"/>
                <w:b/>
                <w:bCs/>
                <w:sz w:val="22"/>
                <w:szCs w:val="22"/>
                <w:u w:val="single"/>
              </w:rPr>
              <w:t xml:space="preserve">Other Partners: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Name Partner 1: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CNIC: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Name Partner 2: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CNIC: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Name Partner 3: </w:t>
            </w:r>
          </w:p>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CNIC: </w:t>
            </w:r>
          </w:p>
        </w:tc>
      </w:tr>
      <w:tr w:rsidR="00DF5FCD">
        <w:tc>
          <w:tcPr>
            <w:tcW w:w="4140" w:type="dxa"/>
            <w:tcBorders>
              <w:top w:val="single" w:sz="6" w:space="0" w:color="000000"/>
              <w:left w:val="single" w:sz="6" w:space="0" w:color="000000"/>
              <w:bottom w:val="single" w:sz="6" w:space="0" w:color="000000"/>
              <w:right w:val="single" w:sz="6" w:space="0" w:color="000000"/>
            </w:tcBorders>
            <w:vAlign w:val="center"/>
          </w:tcPr>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CNIC Number: </w:t>
            </w:r>
          </w:p>
        </w:tc>
        <w:tc>
          <w:tcPr>
            <w:tcW w:w="4171" w:type="dxa"/>
            <w:vMerge/>
            <w:tcBorders>
              <w:left w:val="single" w:sz="6" w:space="0" w:color="000000"/>
              <w:right w:val="single" w:sz="6" w:space="0" w:color="000000"/>
            </w:tcBorders>
            <w:vAlign w:val="center"/>
          </w:tcPr>
          <w:p w:rsidR="00DF5FCD" w:rsidRDefault="00DF5FCD">
            <w:pPr>
              <w:spacing w:before="120" w:after="120" w:line="480" w:lineRule="auto"/>
              <w:ind w:hanging="14"/>
              <w:rPr>
                <w:rFonts w:asciiTheme="majorBidi" w:hAnsiTheme="majorBidi" w:cstheme="majorBidi"/>
                <w:sz w:val="22"/>
                <w:szCs w:val="22"/>
              </w:rPr>
            </w:pPr>
          </w:p>
        </w:tc>
      </w:tr>
      <w:tr w:rsidR="00DF5FCD">
        <w:tc>
          <w:tcPr>
            <w:tcW w:w="4140" w:type="dxa"/>
            <w:tcBorders>
              <w:top w:val="single" w:sz="6" w:space="0" w:color="000000"/>
              <w:left w:val="single" w:sz="6" w:space="0" w:color="000000"/>
              <w:bottom w:val="single" w:sz="6" w:space="0" w:color="000000"/>
              <w:right w:val="single" w:sz="6" w:space="0" w:color="000000"/>
            </w:tcBorders>
            <w:vAlign w:val="center"/>
          </w:tcPr>
          <w:p w:rsidR="00DF5FCD" w:rsidRDefault="004A7A6B">
            <w:pPr>
              <w:spacing w:before="120" w:after="120" w:line="480" w:lineRule="auto"/>
              <w:ind w:hanging="14"/>
              <w:rPr>
                <w:rFonts w:asciiTheme="majorBidi" w:hAnsiTheme="majorBidi" w:cstheme="majorBidi"/>
                <w:sz w:val="22"/>
                <w:szCs w:val="22"/>
              </w:rPr>
            </w:pPr>
            <w:r>
              <w:rPr>
                <w:rFonts w:asciiTheme="majorBidi" w:hAnsiTheme="majorBidi" w:cstheme="majorBidi"/>
                <w:sz w:val="22"/>
                <w:szCs w:val="22"/>
              </w:rPr>
              <w:t xml:space="preserve">Phone Number: </w:t>
            </w:r>
          </w:p>
        </w:tc>
        <w:tc>
          <w:tcPr>
            <w:tcW w:w="4171" w:type="dxa"/>
            <w:vMerge/>
            <w:tcBorders>
              <w:left w:val="single" w:sz="6" w:space="0" w:color="000000"/>
              <w:bottom w:val="single" w:sz="6" w:space="0" w:color="000000"/>
              <w:right w:val="single" w:sz="6" w:space="0" w:color="000000"/>
            </w:tcBorders>
            <w:vAlign w:val="center"/>
          </w:tcPr>
          <w:p w:rsidR="00DF5FCD" w:rsidRDefault="00DF5FCD">
            <w:pPr>
              <w:spacing w:before="120" w:after="120" w:line="480" w:lineRule="auto"/>
              <w:ind w:hanging="14"/>
              <w:rPr>
                <w:rFonts w:asciiTheme="majorBidi" w:hAnsiTheme="majorBidi" w:cstheme="majorBidi"/>
                <w:sz w:val="22"/>
                <w:szCs w:val="22"/>
              </w:rPr>
            </w:pPr>
          </w:p>
        </w:tc>
      </w:tr>
    </w:tbl>
    <w:p w:rsidR="00DF5FCD" w:rsidRDefault="00DF5FCD">
      <w:pPr>
        <w:ind w:firstLine="8640"/>
        <w:rPr>
          <w:rFonts w:asciiTheme="majorBidi" w:hAnsiTheme="majorBidi" w:cstheme="majorBidi"/>
          <w:sz w:val="22"/>
          <w:szCs w:val="22"/>
        </w:rPr>
      </w:pPr>
    </w:p>
    <w:tbl>
      <w:tblPr>
        <w:tblW w:w="0" w:type="auto"/>
        <w:tblInd w:w="840" w:type="dxa"/>
        <w:tblLayout w:type="fixed"/>
        <w:tblCellMar>
          <w:left w:w="120" w:type="dxa"/>
          <w:right w:w="120" w:type="dxa"/>
        </w:tblCellMar>
        <w:tblLook w:val="0000" w:firstRow="0" w:lastRow="0" w:firstColumn="0" w:lastColumn="0" w:noHBand="0" w:noVBand="0"/>
      </w:tblPr>
      <w:tblGrid>
        <w:gridCol w:w="4140"/>
        <w:gridCol w:w="4171"/>
      </w:tblGrid>
      <w:tr w:rsidR="00DF5FCD">
        <w:tc>
          <w:tcPr>
            <w:tcW w:w="8311" w:type="dxa"/>
            <w:gridSpan w:val="2"/>
            <w:tcBorders>
              <w:top w:val="single" w:sz="6" w:space="0" w:color="000000"/>
              <w:left w:val="single" w:sz="6" w:space="0" w:color="000000"/>
              <w:bottom w:val="single" w:sz="6" w:space="0" w:color="000000"/>
              <w:right w:val="single" w:sz="6" w:space="0" w:color="000000"/>
            </w:tcBorders>
          </w:tcPr>
          <w:p w:rsidR="00DF5FCD" w:rsidRDefault="00DF5FCD">
            <w:pPr>
              <w:spacing w:line="120" w:lineRule="exact"/>
              <w:rPr>
                <w:rFonts w:asciiTheme="majorBidi" w:hAnsiTheme="majorBidi" w:cstheme="majorBidi"/>
                <w:sz w:val="22"/>
                <w:szCs w:val="22"/>
              </w:rPr>
            </w:pPr>
          </w:p>
          <w:p w:rsidR="00DF5FCD" w:rsidRDefault="004A7A6B">
            <w:pPr>
              <w:spacing w:after="58"/>
              <w:rPr>
                <w:rFonts w:asciiTheme="majorBidi" w:hAnsiTheme="majorBidi" w:cstheme="majorBidi"/>
                <w:sz w:val="22"/>
                <w:szCs w:val="22"/>
              </w:rPr>
            </w:pPr>
            <w:r>
              <w:rPr>
                <w:rFonts w:asciiTheme="majorBidi" w:hAnsiTheme="majorBidi" w:cstheme="majorBidi"/>
                <w:b/>
                <w:sz w:val="22"/>
                <w:szCs w:val="22"/>
              </w:rPr>
              <w:t>Technical Inquiries related to the bid/ tender</w:t>
            </w:r>
          </w:p>
        </w:tc>
      </w:tr>
      <w:tr w:rsidR="00DF5FCD">
        <w:tc>
          <w:tcPr>
            <w:tcW w:w="4140" w:type="dxa"/>
            <w:tcBorders>
              <w:top w:val="single" w:sz="6" w:space="0" w:color="000000"/>
              <w:left w:val="single" w:sz="6" w:space="0" w:color="000000"/>
              <w:bottom w:val="single" w:sz="6" w:space="0" w:color="000000"/>
              <w:right w:val="single" w:sz="6" w:space="0" w:color="000000"/>
            </w:tcBorders>
          </w:tcPr>
          <w:p w:rsidR="00DF5FCD" w:rsidRDefault="00DF5FCD">
            <w:pPr>
              <w:spacing w:line="120" w:lineRule="exact"/>
              <w:rPr>
                <w:rFonts w:asciiTheme="majorBidi" w:hAnsiTheme="majorBidi" w:cstheme="majorBidi"/>
                <w:sz w:val="22"/>
                <w:szCs w:val="22"/>
              </w:rPr>
            </w:pPr>
          </w:p>
          <w:p w:rsidR="00DF5FCD" w:rsidRDefault="004A7A6B">
            <w:pPr>
              <w:spacing w:after="58"/>
              <w:rPr>
                <w:rFonts w:asciiTheme="majorBidi" w:hAnsiTheme="majorBidi" w:cstheme="majorBidi"/>
                <w:sz w:val="22"/>
                <w:szCs w:val="22"/>
              </w:rPr>
            </w:pPr>
            <w:r>
              <w:rPr>
                <w:rFonts w:asciiTheme="majorBidi" w:hAnsiTheme="majorBidi" w:cstheme="majorBidi"/>
                <w:sz w:val="22"/>
                <w:szCs w:val="22"/>
              </w:rPr>
              <w:t>Contact 1</w:t>
            </w:r>
          </w:p>
        </w:tc>
        <w:tc>
          <w:tcPr>
            <w:tcW w:w="4171" w:type="dxa"/>
            <w:tcBorders>
              <w:top w:val="single" w:sz="6" w:space="0" w:color="000000"/>
              <w:left w:val="single" w:sz="6" w:space="0" w:color="000000"/>
              <w:bottom w:val="single" w:sz="6" w:space="0" w:color="000000"/>
              <w:right w:val="single" w:sz="6" w:space="0" w:color="000000"/>
            </w:tcBorders>
          </w:tcPr>
          <w:p w:rsidR="00DF5FCD" w:rsidRDefault="00DF5FCD">
            <w:pPr>
              <w:spacing w:line="120" w:lineRule="exact"/>
              <w:rPr>
                <w:rFonts w:asciiTheme="majorBidi" w:hAnsiTheme="majorBidi" w:cstheme="majorBidi"/>
                <w:sz w:val="22"/>
                <w:szCs w:val="22"/>
              </w:rPr>
            </w:pPr>
          </w:p>
          <w:p w:rsidR="00DF5FCD" w:rsidRDefault="004A7A6B">
            <w:pPr>
              <w:spacing w:after="58"/>
              <w:rPr>
                <w:rFonts w:asciiTheme="majorBidi" w:hAnsiTheme="majorBidi" w:cstheme="majorBidi"/>
                <w:sz w:val="22"/>
                <w:szCs w:val="22"/>
              </w:rPr>
            </w:pPr>
            <w:r>
              <w:rPr>
                <w:rFonts w:asciiTheme="majorBidi" w:hAnsiTheme="majorBidi" w:cstheme="majorBidi"/>
                <w:sz w:val="22"/>
                <w:szCs w:val="22"/>
              </w:rPr>
              <w:t>Telephone 1</w:t>
            </w:r>
          </w:p>
        </w:tc>
      </w:tr>
      <w:tr w:rsidR="00DF5FCD">
        <w:tc>
          <w:tcPr>
            <w:tcW w:w="4140" w:type="dxa"/>
            <w:tcBorders>
              <w:top w:val="single" w:sz="6" w:space="0" w:color="000000"/>
              <w:left w:val="single" w:sz="6" w:space="0" w:color="000000"/>
              <w:bottom w:val="single" w:sz="6" w:space="0" w:color="000000"/>
              <w:right w:val="single" w:sz="6" w:space="0" w:color="000000"/>
            </w:tcBorders>
          </w:tcPr>
          <w:p w:rsidR="00DF5FCD" w:rsidRDefault="00DF5FCD">
            <w:pPr>
              <w:spacing w:line="120" w:lineRule="exact"/>
              <w:rPr>
                <w:rFonts w:asciiTheme="majorBidi" w:hAnsiTheme="majorBidi" w:cstheme="majorBidi"/>
                <w:sz w:val="22"/>
                <w:szCs w:val="22"/>
              </w:rPr>
            </w:pPr>
          </w:p>
          <w:p w:rsidR="00DF5FCD" w:rsidRDefault="004A7A6B">
            <w:pPr>
              <w:spacing w:after="58"/>
              <w:rPr>
                <w:rFonts w:asciiTheme="majorBidi" w:hAnsiTheme="majorBidi" w:cstheme="majorBidi"/>
                <w:sz w:val="22"/>
                <w:szCs w:val="22"/>
              </w:rPr>
            </w:pPr>
            <w:r>
              <w:rPr>
                <w:rFonts w:asciiTheme="majorBidi" w:hAnsiTheme="majorBidi" w:cstheme="majorBidi"/>
                <w:sz w:val="22"/>
                <w:szCs w:val="22"/>
              </w:rPr>
              <w:t>Contact 2</w:t>
            </w:r>
          </w:p>
        </w:tc>
        <w:tc>
          <w:tcPr>
            <w:tcW w:w="4171" w:type="dxa"/>
            <w:tcBorders>
              <w:top w:val="single" w:sz="6" w:space="0" w:color="000000"/>
              <w:left w:val="single" w:sz="6" w:space="0" w:color="000000"/>
              <w:bottom w:val="single" w:sz="6" w:space="0" w:color="000000"/>
              <w:right w:val="single" w:sz="6" w:space="0" w:color="000000"/>
            </w:tcBorders>
          </w:tcPr>
          <w:p w:rsidR="00DF5FCD" w:rsidRDefault="00DF5FCD">
            <w:pPr>
              <w:spacing w:line="120" w:lineRule="exact"/>
              <w:rPr>
                <w:rFonts w:asciiTheme="majorBidi" w:hAnsiTheme="majorBidi" w:cstheme="majorBidi"/>
                <w:sz w:val="22"/>
                <w:szCs w:val="22"/>
              </w:rPr>
            </w:pPr>
          </w:p>
          <w:p w:rsidR="00DF5FCD" w:rsidRDefault="004A7A6B">
            <w:pPr>
              <w:spacing w:after="58"/>
              <w:rPr>
                <w:rFonts w:asciiTheme="majorBidi" w:hAnsiTheme="majorBidi" w:cstheme="majorBidi"/>
                <w:sz w:val="22"/>
                <w:szCs w:val="22"/>
              </w:rPr>
            </w:pPr>
            <w:r>
              <w:rPr>
                <w:rFonts w:asciiTheme="majorBidi" w:hAnsiTheme="majorBidi" w:cstheme="majorBidi"/>
                <w:sz w:val="22"/>
                <w:szCs w:val="22"/>
              </w:rPr>
              <w:t>Telephone 2</w:t>
            </w:r>
          </w:p>
        </w:tc>
      </w:tr>
    </w:tbl>
    <w:p w:rsidR="00DF5FCD" w:rsidRDefault="00DF5FCD">
      <w:pPr>
        <w:rPr>
          <w:rFonts w:asciiTheme="majorBidi" w:hAnsiTheme="majorBidi" w:cstheme="majorBidi"/>
          <w:sz w:val="22"/>
          <w:szCs w:val="22"/>
        </w:rPr>
      </w:pPr>
    </w:p>
    <w:p w:rsidR="00DF5FCD" w:rsidRDefault="004A7A6B">
      <w:pPr>
        <w:tabs>
          <w:tab w:val="left" w:pos="-1440"/>
        </w:tabs>
        <w:ind w:left="720" w:hanging="720"/>
        <w:rPr>
          <w:rFonts w:asciiTheme="majorBidi" w:hAnsiTheme="majorBidi" w:cstheme="majorBidi"/>
          <w:sz w:val="22"/>
          <w:szCs w:val="22"/>
        </w:rPr>
      </w:pPr>
      <w:r>
        <w:rPr>
          <w:rFonts w:asciiTheme="majorBidi" w:hAnsiTheme="majorBidi" w:cstheme="majorBidi"/>
          <w:sz w:val="22"/>
          <w:szCs w:val="22"/>
        </w:rPr>
        <w:t xml:space="preserve">5.  </w:t>
      </w:r>
      <w:r>
        <w:rPr>
          <w:rFonts w:asciiTheme="majorBidi" w:hAnsiTheme="majorBidi" w:cstheme="majorBidi"/>
          <w:sz w:val="22"/>
          <w:szCs w:val="22"/>
        </w:rPr>
        <w:tab/>
        <w:t>This application is made with the full understanding that:</w:t>
      </w:r>
    </w:p>
    <w:p w:rsidR="00DF5FCD" w:rsidRDefault="004A7A6B">
      <w:p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440" w:hanging="721"/>
        <w:rPr>
          <w:rFonts w:asciiTheme="majorBidi" w:hAnsiTheme="majorBidi" w:cstheme="majorBidi"/>
          <w:sz w:val="22"/>
          <w:szCs w:val="22"/>
        </w:rPr>
      </w:pPr>
      <w:r>
        <w:rPr>
          <w:rFonts w:asciiTheme="majorBidi" w:hAnsiTheme="majorBidi" w:cstheme="majorBidi"/>
          <w:sz w:val="22"/>
          <w:szCs w:val="22"/>
        </w:rPr>
        <w:t xml:space="preserve">(a) </w:t>
      </w:r>
      <w:r>
        <w:rPr>
          <w:rFonts w:asciiTheme="majorBidi" w:hAnsiTheme="majorBidi" w:cstheme="majorBidi"/>
          <w:sz w:val="22"/>
          <w:szCs w:val="22"/>
        </w:rPr>
        <w:tab/>
        <w:t>bids by applicants will be subject to verification of all information submitted for qualification at the time of bidding;</w:t>
      </w:r>
    </w:p>
    <w:p w:rsidR="00DF5FCD" w:rsidRDefault="004A7A6B">
      <w:p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440" w:hanging="721"/>
        <w:rPr>
          <w:rFonts w:asciiTheme="majorBidi" w:hAnsiTheme="majorBidi" w:cstheme="majorBidi"/>
          <w:sz w:val="22"/>
          <w:szCs w:val="22"/>
        </w:rPr>
      </w:pPr>
      <w:r>
        <w:rPr>
          <w:rFonts w:asciiTheme="majorBidi" w:hAnsiTheme="majorBidi" w:cstheme="majorBidi"/>
          <w:sz w:val="22"/>
          <w:szCs w:val="22"/>
        </w:rPr>
        <w:t xml:space="preserve">(b) </w:t>
      </w:r>
      <w:r>
        <w:rPr>
          <w:rFonts w:asciiTheme="majorBidi" w:hAnsiTheme="majorBidi" w:cstheme="majorBidi"/>
          <w:sz w:val="22"/>
          <w:szCs w:val="22"/>
        </w:rPr>
        <w:tab/>
        <w:t>your Agency reserves the right to:</w:t>
      </w:r>
    </w:p>
    <w:p w:rsidR="00DF5FCD" w:rsidRDefault="004A7A6B">
      <w:pPr>
        <w:pStyle w:val="Level1"/>
        <w:numPr>
          <w:ilvl w:val="0"/>
          <w:numId w:val="15"/>
        </w:num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980" w:hanging="541"/>
        <w:jc w:val="both"/>
        <w:rPr>
          <w:rFonts w:asciiTheme="majorBidi" w:hAnsiTheme="majorBidi" w:cstheme="majorBidi"/>
          <w:sz w:val="22"/>
          <w:szCs w:val="22"/>
        </w:rPr>
      </w:pPr>
      <w:r>
        <w:rPr>
          <w:rFonts w:asciiTheme="majorBidi" w:hAnsiTheme="majorBidi" w:cstheme="majorBidi"/>
          <w:sz w:val="22"/>
          <w:szCs w:val="22"/>
        </w:rPr>
        <w:t xml:space="preserve">amend the scope and quantity of any item/ service under this contract; and </w:t>
      </w:r>
    </w:p>
    <w:p w:rsidR="00DF5FCD" w:rsidRDefault="004A7A6B">
      <w:pPr>
        <w:pStyle w:val="Level1"/>
        <w:numPr>
          <w:ilvl w:val="0"/>
          <w:numId w:val="15"/>
        </w:num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980" w:hanging="541"/>
        <w:jc w:val="both"/>
        <w:rPr>
          <w:rFonts w:asciiTheme="majorBidi" w:hAnsiTheme="majorBidi" w:cstheme="majorBidi"/>
          <w:sz w:val="22"/>
          <w:szCs w:val="22"/>
        </w:rPr>
      </w:pPr>
      <w:r>
        <w:rPr>
          <w:rFonts w:asciiTheme="majorBidi" w:hAnsiTheme="majorBidi" w:cstheme="majorBidi"/>
          <w:sz w:val="22"/>
          <w:szCs w:val="22"/>
        </w:rPr>
        <w:t xml:space="preserve">Reject any bid of firms/ companies who did not apply for all the tender items/ services; </w:t>
      </w:r>
    </w:p>
    <w:p w:rsidR="00DF5FCD" w:rsidRDefault="004A7A6B">
      <w:pPr>
        <w:pStyle w:val="Level1"/>
        <w:numPr>
          <w:ilvl w:val="0"/>
          <w:numId w:val="15"/>
        </w:num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980" w:hanging="541"/>
        <w:jc w:val="both"/>
        <w:rPr>
          <w:rFonts w:asciiTheme="majorBidi" w:hAnsiTheme="majorBidi" w:cstheme="majorBidi"/>
          <w:sz w:val="22"/>
          <w:szCs w:val="22"/>
        </w:rPr>
      </w:pPr>
      <w:r>
        <w:rPr>
          <w:rFonts w:asciiTheme="majorBidi" w:hAnsiTheme="majorBidi" w:cstheme="majorBidi"/>
          <w:sz w:val="22"/>
          <w:szCs w:val="22"/>
        </w:rPr>
        <w:t>reject or accept any bid, cancel the bidding process, and</w:t>
      </w:r>
    </w:p>
    <w:p w:rsidR="00DF5FCD" w:rsidRDefault="004A7A6B">
      <w:p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440" w:hanging="721"/>
        <w:rPr>
          <w:rFonts w:asciiTheme="majorBidi" w:hAnsiTheme="majorBidi" w:cstheme="majorBidi"/>
          <w:sz w:val="22"/>
          <w:szCs w:val="22"/>
        </w:rPr>
      </w:pPr>
      <w:r>
        <w:rPr>
          <w:rFonts w:asciiTheme="majorBidi" w:hAnsiTheme="majorBidi" w:cstheme="majorBidi"/>
          <w:sz w:val="22"/>
          <w:szCs w:val="22"/>
        </w:rPr>
        <w:lastRenderedPageBreak/>
        <w:t xml:space="preserve">(c) </w:t>
      </w:r>
      <w:r>
        <w:rPr>
          <w:rFonts w:asciiTheme="majorBidi" w:hAnsiTheme="majorBidi" w:cstheme="majorBidi"/>
          <w:sz w:val="22"/>
          <w:szCs w:val="22"/>
        </w:rPr>
        <w:tab/>
        <w:t>your Agency shall not be liable for any such actions at Sr. No. 5 above and shall be under no obligation to inform the Applicant of the grounds for actions.</w:t>
      </w:r>
    </w:p>
    <w:p w:rsidR="00DF5FCD" w:rsidRDefault="004A7A6B">
      <w:pPr>
        <w:tabs>
          <w:tab w:val="right" w:pos="719"/>
          <w:tab w:val="left" w:pos="1439"/>
          <w:tab w:val="left" w:pos="1922"/>
          <w:tab w:val="left" w:pos="2642"/>
          <w:tab w:val="left" w:pos="3362"/>
          <w:tab w:val="left" w:pos="4082"/>
          <w:tab w:val="left" w:pos="4802"/>
          <w:tab w:val="left" w:pos="5522"/>
          <w:tab w:val="left" w:pos="6242"/>
          <w:tab w:val="left" w:pos="6962"/>
          <w:tab w:val="left" w:pos="7682"/>
          <w:tab w:val="left" w:pos="8402"/>
        </w:tabs>
        <w:ind w:left="1440" w:hanging="721"/>
        <w:rPr>
          <w:rFonts w:asciiTheme="majorBidi" w:hAnsiTheme="majorBidi" w:cstheme="majorBidi"/>
          <w:sz w:val="22"/>
          <w:szCs w:val="22"/>
        </w:rPr>
      </w:pPr>
      <w:r>
        <w:rPr>
          <w:rFonts w:asciiTheme="majorBidi" w:hAnsiTheme="majorBidi" w:cstheme="majorBidi"/>
          <w:sz w:val="22"/>
          <w:szCs w:val="22"/>
        </w:rPr>
        <w:t>(d)</w:t>
      </w:r>
      <w:r>
        <w:rPr>
          <w:rFonts w:asciiTheme="majorBidi" w:hAnsiTheme="majorBidi" w:cstheme="majorBidi"/>
          <w:sz w:val="22"/>
          <w:szCs w:val="22"/>
        </w:rPr>
        <w:tab/>
        <w:t>your Agency shall not be liable for consequence of, and shall be under no obligation to inform the applicant of the grounds for, actions taken under para 5(b) hereabove.</w:t>
      </w:r>
    </w:p>
    <w:p w:rsidR="00DF5FCD" w:rsidRDefault="00DF5FCD">
      <w:pPr>
        <w:tabs>
          <w:tab w:val="right" w:pos="237"/>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ajorBidi" w:hAnsiTheme="majorBidi" w:cstheme="majorBidi"/>
          <w:sz w:val="22"/>
          <w:szCs w:val="22"/>
        </w:rPr>
      </w:pPr>
    </w:p>
    <w:p w:rsidR="00DF5FCD" w:rsidRDefault="004A7A6B">
      <w:pPr>
        <w:tabs>
          <w:tab w:val="right" w:pos="237"/>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ajorBidi" w:hAnsiTheme="majorBidi" w:cstheme="majorBidi"/>
          <w:sz w:val="22"/>
          <w:szCs w:val="22"/>
        </w:rPr>
      </w:pPr>
      <w:r>
        <w:rPr>
          <w:rFonts w:asciiTheme="majorBidi" w:hAnsiTheme="majorBidi" w:cstheme="majorBidi"/>
          <w:sz w:val="22"/>
          <w:szCs w:val="22"/>
        </w:rPr>
        <w:t>6.</w:t>
      </w:r>
      <w:r>
        <w:rPr>
          <w:rFonts w:asciiTheme="majorBidi" w:hAnsiTheme="majorBidi" w:cstheme="majorBidi"/>
          <w:sz w:val="22"/>
          <w:szCs w:val="22"/>
        </w:rPr>
        <w:tab/>
      </w:r>
      <w:r>
        <w:rPr>
          <w:rFonts w:asciiTheme="majorBidi" w:hAnsiTheme="majorBidi" w:cstheme="majorBidi"/>
          <w:sz w:val="22"/>
          <w:szCs w:val="22"/>
        </w:rPr>
        <w:tab/>
        <w:t xml:space="preserve">We hereby submit the specifications of supplies/ item(s) as under, which fully comply with the required specifications of the procuring agency: </w:t>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3" w:type="dxa"/>
          <w:bottom w:w="12" w:type="dxa"/>
          <w:right w:w="50" w:type="dxa"/>
        </w:tblCellMar>
        <w:tblLook w:val="04A0" w:firstRow="1" w:lastRow="0" w:firstColumn="1" w:lastColumn="0" w:noHBand="0" w:noVBand="1"/>
      </w:tblPr>
      <w:tblGrid>
        <w:gridCol w:w="986"/>
        <w:gridCol w:w="2138"/>
        <w:gridCol w:w="2779"/>
        <w:gridCol w:w="2732"/>
      </w:tblGrid>
      <w:tr w:rsidR="00DF5FCD">
        <w:trPr>
          <w:trHeight w:val="220"/>
          <w:jc w:val="center"/>
        </w:trPr>
        <w:tc>
          <w:tcPr>
            <w:tcW w:w="1044" w:type="dxa"/>
            <w:vMerge w:val="restart"/>
            <w:shd w:val="clear" w:color="auto" w:fill="auto"/>
            <w:vAlign w:val="center"/>
          </w:tcPr>
          <w:p w:rsidR="00DF5FCD" w:rsidRDefault="004A7A6B">
            <w:pPr>
              <w:spacing w:before="0" w:after="0" w:line="240" w:lineRule="auto"/>
              <w:ind w:left="130" w:right="29"/>
              <w:jc w:val="center"/>
              <w:rPr>
                <w:rFonts w:ascii="Times New Roman" w:hAnsi="Times New Roman" w:cs="Times New Roman"/>
                <w:b/>
                <w:sz w:val="18"/>
                <w:szCs w:val="18"/>
              </w:rPr>
            </w:pPr>
            <w:r>
              <w:rPr>
                <w:rFonts w:ascii="Times New Roman" w:hAnsi="Times New Roman" w:cs="Times New Roman"/>
                <w:b/>
                <w:sz w:val="18"/>
                <w:szCs w:val="18"/>
              </w:rPr>
              <w:br w:type="page"/>
              <w:t>S.No.</w:t>
            </w:r>
          </w:p>
        </w:tc>
        <w:tc>
          <w:tcPr>
            <w:tcW w:w="4621" w:type="dxa"/>
            <w:gridSpan w:val="2"/>
            <w:shd w:val="clear" w:color="auto" w:fill="auto"/>
            <w:vAlign w:val="center"/>
          </w:tcPr>
          <w:p w:rsidR="00DF5FCD" w:rsidRDefault="004A7A6B">
            <w:pPr>
              <w:spacing w:before="0" w:after="0" w:line="240" w:lineRule="auto"/>
              <w:ind w:left="130" w:right="29"/>
              <w:jc w:val="center"/>
              <w:rPr>
                <w:rFonts w:ascii="Times New Roman" w:hAnsi="Times New Roman" w:cs="Times New Roman"/>
                <w:b/>
                <w:sz w:val="18"/>
                <w:szCs w:val="18"/>
              </w:rPr>
            </w:pPr>
            <w:r>
              <w:rPr>
                <w:rFonts w:ascii="Times New Roman" w:hAnsi="Times New Roman" w:cs="Times New Roman"/>
                <w:b/>
                <w:sz w:val="18"/>
                <w:szCs w:val="18"/>
              </w:rPr>
              <w:t>Specifications Required</w:t>
            </w:r>
          </w:p>
        </w:tc>
        <w:tc>
          <w:tcPr>
            <w:tcW w:w="2970" w:type="dxa"/>
            <w:vMerge w:val="restart"/>
            <w:vAlign w:val="center"/>
          </w:tcPr>
          <w:p w:rsidR="00DF5FCD" w:rsidRDefault="004A7A6B">
            <w:pPr>
              <w:spacing w:before="0" w:after="0" w:line="240" w:lineRule="auto"/>
              <w:ind w:left="130" w:right="29"/>
              <w:jc w:val="center"/>
              <w:rPr>
                <w:rFonts w:ascii="Times New Roman" w:hAnsi="Times New Roman" w:cs="Times New Roman"/>
                <w:b/>
                <w:sz w:val="18"/>
                <w:szCs w:val="18"/>
              </w:rPr>
            </w:pPr>
            <w:r>
              <w:rPr>
                <w:rFonts w:ascii="Times New Roman" w:hAnsi="Times New Roman" w:cs="Times New Roman"/>
                <w:b/>
                <w:sz w:val="18"/>
                <w:szCs w:val="18"/>
              </w:rPr>
              <w:t>Specifications offered by the Bidder Company</w:t>
            </w:r>
          </w:p>
        </w:tc>
      </w:tr>
      <w:tr w:rsidR="00DF5FCD">
        <w:trPr>
          <w:trHeight w:val="220"/>
          <w:jc w:val="center"/>
        </w:trPr>
        <w:tc>
          <w:tcPr>
            <w:tcW w:w="1044" w:type="dxa"/>
            <w:vMerge/>
            <w:shd w:val="clear" w:color="auto" w:fill="auto"/>
            <w:vAlign w:val="center"/>
          </w:tcPr>
          <w:p w:rsidR="00DF5FCD" w:rsidRDefault="00DF5FCD">
            <w:pPr>
              <w:spacing w:before="0" w:after="0" w:line="240" w:lineRule="auto"/>
              <w:ind w:left="130" w:right="29"/>
              <w:jc w:val="center"/>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30" w:right="29"/>
              <w:rPr>
                <w:rFonts w:ascii="Times New Roman" w:hAnsi="Times New Roman" w:cs="Times New Roman"/>
                <w:b/>
                <w:sz w:val="18"/>
                <w:szCs w:val="18"/>
              </w:rPr>
            </w:pPr>
            <w:r>
              <w:rPr>
                <w:rFonts w:ascii="Times New Roman" w:eastAsia="Calibri" w:hAnsi="Times New Roman" w:cs="Times New Roman"/>
                <w:b/>
                <w:sz w:val="18"/>
                <w:szCs w:val="18"/>
              </w:rPr>
              <w:t xml:space="preserve">Item </w:t>
            </w:r>
          </w:p>
        </w:tc>
        <w:tc>
          <w:tcPr>
            <w:tcW w:w="2970" w:type="dxa"/>
            <w:shd w:val="clear" w:color="auto" w:fill="auto"/>
            <w:vAlign w:val="center"/>
          </w:tcPr>
          <w:p w:rsidR="00DF5FCD" w:rsidRDefault="004A7A6B">
            <w:pPr>
              <w:spacing w:before="0" w:after="0" w:line="240" w:lineRule="auto"/>
              <w:ind w:left="130" w:right="29"/>
              <w:jc w:val="center"/>
              <w:rPr>
                <w:rFonts w:ascii="Times New Roman" w:hAnsi="Times New Roman" w:cs="Times New Roman"/>
                <w:b/>
                <w:sz w:val="18"/>
                <w:szCs w:val="18"/>
              </w:rPr>
            </w:pPr>
            <w:r>
              <w:rPr>
                <w:rFonts w:ascii="Times New Roman" w:eastAsia="Calibri" w:hAnsi="Times New Roman" w:cs="Times New Roman"/>
                <w:b/>
                <w:sz w:val="18"/>
                <w:szCs w:val="18"/>
              </w:rPr>
              <w:t xml:space="preserve">Description/ Specification requirements (URS) </w:t>
            </w:r>
          </w:p>
        </w:tc>
        <w:tc>
          <w:tcPr>
            <w:tcW w:w="2970" w:type="dxa"/>
            <w:vMerge/>
            <w:vAlign w:val="center"/>
          </w:tcPr>
          <w:p w:rsidR="00DF5FCD" w:rsidRDefault="00DF5FCD">
            <w:pPr>
              <w:spacing w:before="0" w:after="0" w:line="240" w:lineRule="auto"/>
              <w:ind w:left="130" w:right="29"/>
              <w:jc w:val="center"/>
              <w:rPr>
                <w:rFonts w:ascii="Times New Roman" w:eastAsia="Calibri"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Ampoule Cutter</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Vial Decaper</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Ampoule and vial cutter (Two in one) made of Stainless steel.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Size of cutter must be from small size ampoule/Vial to 100 ml Vial.</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Indicator Tape for Autoclave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Self-adhesive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Stick on different surfaces plastic, Metal, Paper etc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Resistant to heat and moisture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Yellow Printed strip turn to any other color after sterilization.</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Powder Free gloves (Rubber quality, Sterile)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 of 8-1/2 to 9 inches</w:t>
            </w:r>
          </w:p>
          <w:p w:rsidR="00DF5FCD" w:rsidRDefault="004A7A6B">
            <w:pPr>
              <w:spacing w:before="0" w:after="0"/>
              <w:jc w:val="both"/>
              <w:rPr>
                <w:rFonts w:ascii="Times New Roman" w:hAnsi="Times New Roman" w:cs="Times New Roman"/>
                <w:sz w:val="18"/>
                <w:szCs w:val="18"/>
              </w:rPr>
            </w:pPr>
            <w:r>
              <w:rPr>
                <w:rStyle w:val="markedcontent"/>
                <w:rFonts w:ascii="Times New Roman" w:hAnsi="Times New Roman" w:cs="Times New Roman"/>
                <w:sz w:val="18"/>
                <w:szCs w:val="18"/>
              </w:rPr>
              <w:t>Minimum thickness of 0.05mm</w:t>
            </w:r>
            <w:r>
              <w:rPr>
                <w:rFonts w:ascii="Times New Roman" w:hAnsi="Times New Roman" w:cs="Times New Roman"/>
                <w:sz w:val="18"/>
                <w:szCs w:val="18"/>
              </w:rPr>
              <w:t xml:space="preserve"> </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Powder-free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Must be sterile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Nitrile (preferable)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Rubber quality</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Powder Free gloves (Rubber quality, Non sterile)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 of 8-1/2 to 9 inches</w:t>
            </w:r>
          </w:p>
          <w:p w:rsidR="00DF5FCD" w:rsidRDefault="004A7A6B">
            <w:pPr>
              <w:spacing w:before="0" w:after="0"/>
              <w:jc w:val="both"/>
              <w:rPr>
                <w:rFonts w:ascii="Times New Roman" w:hAnsi="Times New Roman" w:cs="Times New Roman"/>
                <w:sz w:val="18"/>
                <w:szCs w:val="18"/>
              </w:rPr>
            </w:pPr>
            <w:r>
              <w:rPr>
                <w:rStyle w:val="markedcontent"/>
                <w:rFonts w:ascii="Times New Roman" w:hAnsi="Times New Roman" w:cs="Times New Roman"/>
                <w:sz w:val="18"/>
                <w:szCs w:val="18"/>
              </w:rPr>
              <w:t>Minimum thickness of 0.05 mm.</w:t>
            </w:r>
            <w:r>
              <w:rPr>
                <w:rFonts w:ascii="Times New Roman" w:hAnsi="Times New Roman" w:cs="Times New Roman"/>
                <w:sz w:val="18"/>
                <w:szCs w:val="18"/>
              </w:rPr>
              <w:t xml:space="preserve"> </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Powder-free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Nitrile (preferable)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Rubber quality</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Surgical Mask</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color, Three Ply (must have filter paper inside)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Ear Elastic loop</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Adult size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regulatory requirements (ASTM F2100, EN 14683)</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requirements of airborne Particles and bacterial filtration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Breathability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Fluid resistant</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Shoe cover</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(Plastic)</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color</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Medium/ Standard size or </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370 x 165 mm</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Rubber elastic</w:t>
            </w:r>
          </w:p>
          <w:p w:rsidR="00DF5FCD" w:rsidRDefault="004A7A6B">
            <w:pPr>
              <w:spacing w:before="0" w:after="0"/>
              <w:jc w:val="both"/>
              <w:rPr>
                <w:rFonts w:ascii="Times New Roman" w:hAnsi="Times New Roman" w:cs="Times New Roman"/>
                <w:color w:val="535252"/>
                <w:sz w:val="18"/>
                <w:szCs w:val="18"/>
                <w:shd w:val="clear" w:color="auto" w:fill="FFFFFF"/>
              </w:rPr>
            </w:pPr>
            <w:r>
              <w:rPr>
                <w:rFonts w:ascii="Times New Roman" w:hAnsi="Times New Roman" w:cs="Times New Roman"/>
                <w:sz w:val="18"/>
                <w:szCs w:val="18"/>
                <w:shd w:val="clear" w:color="auto" w:fill="FFFFFF"/>
              </w:rPr>
              <w:t>Ultrasonic slitting</w:t>
            </w:r>
            <w:r>
              <w:rPr>
                <w:rFonts w:ascii="Times New Roman" w:hAnsi="Times New Roman" w:cs="Times New Roman"/>
                <w:color w:val="535252"/>
                <w:sz w:val="18"/>
                <w:szCs w:val="18"/>
                <w:shd w:val="clear" w:color="auto" w:fill="FFFFFF"/>
              </w:rPr>
              <w:t xml:space="preserve"> </w:t>
            </w:r>
          </w:p>
          <w:p w:rsidR="00DF5FCD" w:rsidRDefault="00DF5FCD">
            <w:pPr>
              <w:spacing w:before="0" w:after="0"/>
              <w:jc w:val="both"/>
              <w:rPr>
                <w:rFonts w:ascii="Times New Roman" w:hAnsi="Times New Roman" w:cs="Times New Roman"/>
                <w:sz w:val="18"/>
                <w:szCs w:val="18"/>
              </w:rPr>
            </w:pPr>
          </w:p>
        </w:tc>
        <w:tc>
          <w:tcPr>
            <w:tcW w:w="2970" w:type="dxa"/>
            <w:vAlign w:val="center"/>
          </w:tcPr>
          <w:p w:rsidR="00DF5FCD" w:rsidRDefault="00DF5FCD">
            <w:pPr>
              <w:spacing w:before="0" w:after="0" w:line="240" w:lineRule="auto"/>
              <w:ind w:left="125" w:right="30"/>
              <w:rPr>
                <w:rFonts w:ascii="Times New Roman" w:eastAsia="Calibri"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1mL</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Non-toxic,</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Sterile and Pyrogen-free,</w:t>
            </w:r>
          </w:p>
          <w:p w:rsidR="00DF5FCD" w:rsidRPr="0079630D" w:rsidRDefault="004A7A6B" w:rsidP="0079630D">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29GX1/2'or30GX1/2' (needle specs.)  </w:t>
            </w:r>
            <w:r>
              <w:rPr>
                <w:rFonts w:ascii="Times New Roman" w:hAnsi="Times New Roman" w:cs="Times New Roman"/>
                <w:sz w:val="18"/>
                <w:szCs w:val="18"/>
              </w:rPr>
              <w:br/>
            </w:r>
            <w:r>
              <w:rPr>
                <w:rFonts w:ascii="Times New Roman" w:hAnsi="Times New Roman" w:cs="Times New Roman"/>
                <w:sz w:val="18"/>
                <w:szCs w:val="18"/>
                <w:shd w:val="clear" w:color="auto" w:fill="FFFFFF"/>
              </w:rPr>
              <w:t>U-100, UNIT-BODY</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3mL</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Gauge 23 (needle specs.)</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Leak proof seal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manual lockable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Pyrogen free. </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5mL</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Gauge 23 (needle specs.)</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Leak proof seal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manual lockable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Pyrogen free. </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10mL</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Syringes with standard Needle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and in plastic quality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and pyrogen free. </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Chloroxylenol 4.8% W/V</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Chloroxylenol 4.8% W/V</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Rectified Spirit</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More than 90% purity (v/v)</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Clear, colorless solution.</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Sodium Hypochlorite </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Sodium hypochlorite Lab Grade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Isopropyl Alcohol 70%</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USP specification(s).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PPE for sterility test (Autoclavable)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in Color</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be Autoclavable (Extreme heat resistant)</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Cover full body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be lint free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Fine Surgical Scissors (Medium size)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Pure Stainless Steel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Straight with Sharp/ Blunt points.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Spray Bottles</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High quality plastic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500 to 1200 mL volume capacity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Adjustable Spray nozzle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Potassium Chloride (100 grams)</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USP specification (for chromatographic test/ analysis).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For Bacterial Endotoxin Testing (BET)</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Polystyrene disposable test tube with cap</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Round bottom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10X75 mm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rsidP="0079630D">
            <w:pPr>
              <w:spacing w:before="0" w:after="0"/>
              <w:jc w:val="both"/>
              <w:rPr>
                <w:rFonts w:ascii="Times New Roman" w:hAnsi="Times New Roman" w:cs="Times New Roman"/>
                <w:sz w:val="18"/>
                <w:szCs w:val="18"/>
              </w:rPr>
            </w:pPr>
            <w:r>
              <w:rPr>
                <w:rFonts w:ascii="Times New Roman" w:hAnsi="Times New Roman" w:cs="Times New Roman"/>
                <w:sz w:val="18"/>
                <w:szCs w:val="18"/>
              </w:rPr>
              <w:t>Pyrogen free.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 xml:space="preserve">LAL Test lysate </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(Gel Clot) </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Lysate sensitivity of 0.125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Lyophilized.</w:t>
            </w:r>
          </w:p>
          <w:p w:rsidR="00DF5FCD" w:rsidRDefault="00DF5FCD">
            <w:pPr>
              <w:spacing w:before="0" w:after="0"/>
              <w:jc w:val="both"/>
              <w:rPr>
                <w:rFonts w:ascii="Times New Roman" w:hAnsi="Times New Roman" w:cs="Times New Roman"/>
                <w:sz w:val="18"/>
                <w:szCs w:val="18"/>
              </w:rPr>
            </w:pP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LAL Water</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Endotoxin Free or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&lt;0.005 EU/ml</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Positive Control of Endotoxin (CSE)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Derived from Non pathogenic strain</w:t>
            </w:r>
          </w:p>
          <w:p w:rsidR="00DF5FCD" w:rsidRDefault="004A7A6B" w:rsidP="0079630D">
            <w:pPr>
              <w:spacing w:before="0" w:after="0"/>
              <w:jc w:val="both"/>
              <w:rPr>
                <w:rFonts w:ascii="Times New Roman" w:hAnsi="Times New Roman" w:cs="Times New Roman"/>
                <w:sz w:val="18"/>
                <w:szCs w:val="18"/>
              </w:rPr>
            </w:pPr>
            <w:r>
              <w:rPr>
                <w:rFonts w:ascii="Times New Roman" w:hAnsi="Times New Roman" w:cs="Times New Roman"/>
                <w:sz w:val="18"/>
                <w:szCs w:val="18"/>
              </w:rPr>
              <w:t>Lyophilized.</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Anti-Tetanus Serum (Equine Origin) for LF Test</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Non WHO Reference Material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Tetanus Antitoxin Equine for the Flocculation Test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NIBSC code: 66/021</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1400 IU/ml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at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Standard tetanus toxoid for LF test.</w:t>
            </w:r>
          </w:p>
        </w:tc>
        <w:tc>
          <w:tcPr>
            <w:tcW w:w="2970" w:type="dxa"/>
            <w:shd w:val="clear" w:color="auto" w:fill="auto"/>
            <w:vAlign w:val="center"/>
          </w:tcPr>
          <w:p w:rsidR="00DF5FCD" w:rsidRDefault="004A7A6B">
            <w:pPr>
              <w:spacing w:before="0" w:after="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Tetanus Toxoid (Non-Adsorbed)</w:t>
            </w:r>
          </w:p>
          <w:p w:rsidR="00DF5FCD" w:rsidRDefault="004A7A6B">
            <w:pPr>
              <w:pStyle w:val="label"/>
              <w:spacing w:before="0" w:beforeAutospacing="0" w:after="0" w:afterAutospacing="0" w:line="253" w:lineRule="atLeast"/>
              <w:textAlignment w:val="baseline"/>
              <w:rPr>
                <w:color w:val="000000"/>
                <w:sz w:val="18"/>
                <w:szCs w:val="18"/>
              </w:rPr>
            </w:pPr>
            <w:r>
              <w:rPr>
                <w:bCs/>
                <w:color w:val="000000"/>
                <w:sz w:val="18"/>
                <w:szCs w:val="18"/>
              </w:rPr>
              <w:t xml:space="preserve">Product number </w:t>
            </w:r>
            <w:r>
              <w:rPr>
                <w:color w:val="000000"/>
                <w:sz w:val="18"/>
                <w:szCs w:val="18"/>
              </w:rPr>
              <w:t>02/232</w:t>
            </w:r>
          </w:p>
          <w:p w:rsidR="00DF5FCD" w:rsidRDefault="004A7A6B">
            <w:pPr>
              <w:pStyle w:val="label"/>
              <w:spacing w:before="0" w:beforeAutospacing="0" w:after="0" w:afterAutospacing="0" w:line="253" w:lineRule="atLeast"/>
              <w:textAlignment w:val="baseline"/>
              <w:rPr>
                <w:bCs/>
                <w:color w:val="000000"/>
                <w:sz w:val="18"/>
                <w:szCs w:val="18"/>
              </w:rPr>
            </w:pPr>
            <w:r>
              <w:rPr>
                <w:color w:val="000000"/>
                <w:sz w:val="18"/>
                <w:szCs w:val="18"/>
                <w:shd w:val="clear" w:color="auto" w:fill="FFFFFF"/>
              </w:rPr>
              <w:t>Non WHO Reference Material by NIBSC, UK.</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Anti-Diphtheria Serum for flocculation test</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Diphtheria Antitoxin for Flocculation Test,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British Reference Preparation (Est. 1963) </w:t>
            </w:r>
          </w:p>
          <w:p w:rsidR="00DF5FCD" w:rsidRDefault="004A7A6B">
            <w:pPr>
              <w:spacing w:before="0" w:after="0"/>
              <w:jc w:val="both"/>
              <w:rPr>
                <w:rFonts w:ascii="Times New Roman" w:hAnsi="Times New Roman" w:cs="Times New Roman"/>
                <w:color w:val="000000"/>
                <w:sz w:val="18"/>
                <w:szCs w:val="18"/>
                <w:shd w:val="clear" w:color="auto" w:fill="FFFFFF"/>
              </w:rPr>
            </w:pPr>
            <w:r>
              <w:rPr>
                <w:rFonts w:ascii="Times New Roman" w:hAnsi="Times New Roman" w:cs="Times New Roman"/>
                <w:sz w:val="18"/>
                <w:szCs w:val="18"/>
              </w:rPr>
              <w:t>NIBSC code: 63/007.</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Standard diphtheria toxoid for LF test.</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IS for Diphtheria Toxoid for use in Flocculation Test </w:t>
            </w:r>
          </w:p>
          <w:p w:rsidR="00DF5FCD" w:rsidRDefault="004A7A6B">
            <w:pPr>
              <w:spacing w:before="0" w:after="0"/>
              <w:jc w:val="both"/>
              <w:rPr>
                <w:rFonts w:ascii="Times New Roman" w:hAnsi="Times New Roman" w:cs="Times New Roman"/>
                <w:color w:val="000000"/>
                <w:sz w:val="18"/>
                <w:szCs w:val="18"/>
                <w:shd w:val="clear" w:color="auto" w:fill="FFFFFF"/>
              </w:rPr>
            </w:pPr>
            <w:r>
              <w:rPr>
                <w:rFonts w:ascii="Times New Roman" w:hAnsi="Times New Roman" w:cs="Times New Roman"/>
                <w:sz w:val="18"/>
                <w:szCs w:val="18"/>
              </w:rPr>
              <w:t>NIBSC code: 13/212.</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widowControl w:val="0"/>
              <w:autoSpaceDE w:val="0"/>
              <w:autoSpaceDN w:val="0"/>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10X Eagle’s MEM (Minimum essential medium)</w:t>
            </w:r>
          </w:p>
          <w:p w:rsidR="00DF5FCD" w:rsidRDefault="00DF5FCD">
            <w:pPr>
              <w:spacing w:before="0" w:after="0" w:line="240" w:lineRule="auto"/>
              <w:ind w:left="125" w:right="30"/>
              <w:rPr>
                <w:rFonts w:ascii="Times New Roman" w:hAnsi="Times New Roman" w:cs="Times New Roman"/>
                <w:sz w:val="18"/>
                <w:szCs w:val="18"/>
              </w:rPr>
            </w:pPr>
          </w:p>
        </w:tc>
        <w:tc>
          <w:tcPr>
            <w:tcW w:w="2970" w:type="dxa"/>
            <w:shd w:val="clear" w:color="auto" w:fill="auto"/>
            <w:vAlign w:val="center"/>
          </w:tcPr>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 xml:space="preserve">500 mL MEM in Liquid form </w:t>
            </w:r>
          </w:p>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Storage Temperature is 2 to 8</w:t>
            </w:r>
            <w:r>
              <w:rPr>
                <w:rFonts w:ascii="Times New Roman" w:hAnsi="Times New Roman" w:cs="Times New Roman"/>
                <w:sz w:val="18"/>
                <w:szCs w:val="18"/>
                <w:vertAlign w:val="superscript"/>
              </w:rPr>
              <w:t xml:space="preserve">o </w:t>
            </w:r>
            <w:r>
              <w:rPr>
                <w:rFonts w:ascii="Times New Roman" w:hAnsi="Times New Roman" w:cs="Times New Roman"/>
                <w:sz w:val="18"/>
                <w:szCs w:val="18"/>
              </w:rPr>
              <w:t>C.</w:t>
            </w:r>
          </w:p>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widowControl w:val="0"/>
              <w:autoSpaceDE w:val="0"/>
              <w:autoSpaceDN w:val="0"/>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Fetal Bovine Serum</w:t>
            </w:r>
          </w:p>
          <w:p w:rsidR="00DF5FCD" w:rsidRDefault="004A7A6B">
            <w:pPr>
              <w:widowControl w:val="0"/>
              <w:autoSpaceDE w:val="0"/>
              <w:autoSpaceDN w:val="0"/>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 xml:space="preserve"> (500 mL)</w:t>
            </w:r>
          </w:p>
          <w:p w:rsidR="00DF5FCD" w:rsidRDefault="00DF5FCD">
            <w:pPr>
              <w:spacing w:before="0" w:after="0" w:line="240" w:lineRule="auto"/>
              <w:ind w:left="125" w:right="30"/>
              <w:rPr>
                <w:rFonts w:ascii="Times New Roman" w:hAnsi="Times New Roman" w:cs="Times New Roman"/>
                <w:sz w:val="18"/>
                <w:szCs w:val="18"/>
              </w:rPr>
            </w:pP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500 mL Fetal Bovine Serum in 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Heat inactivated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Mycoplasma tested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pPr>
              <w:widowControl w:val="0"/>
              <w:autoSpaceDE w:val="0"/>
              <w:autoSpaceDN w:val="0"/>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widowControl w:val="0"/>
              <w:autoSpaceDE w:val="0"/>
              <w:autoSpaceDN w:val="0"/>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L-Glutamine (200 mL)</w:t>
            </w:r>
          </w:p>
          <w:p w:rsidR="00DF5FCD" w:rsidRDefault="00DF5FCD">
            <w:pPr>
              <w:spacing w:before="0" w:after="0" w:line="240" w:lineRule="auto"/>
              <w:ind w:left="122" w:right="30"/>
              <w:rPr>
                <w:rFonts w:ascii="Times New Roman" w:hAnsi="Times New Roman" w:cs="Times New Roman"/>
                <w:sz w:val="18"/>
                <w:szCs w:val="18"/>
              </w:rPr>
            </w:pP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29 mg/ml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 filtered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Animal Cell culture tested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 xml:space="preserve">Amphotericin-B  </w:t>
            </w:r>
          </w:p>
          <w:p w:rsidR="00DF5FCD" w:rsidRDefault="00DF5FCD">
            <w:pPr>
              <w:spacing w:before="0" w:after="0" w:line="240" w:lineRule="auto"/>
              <w:ind w:left="125" w:right="30"/>
              <w:rPr>
                <w:rFonts w:ascii="Times New Roman" w:hAnsi="Times New Roman" w:cs="Times New Roman"/>
                <w:sz w:val="18"/>
                <w:szCs w:val="18"/>
              </w:rPr>
            </w:pP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250 ug/mL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Only for in-vitro Testing</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pass the QC and microbiological testing for growth inhibition of fungi.</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Non-Essential Amino –Acid 200 mL)</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b/>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2-8</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Must comply with physiological osmotic pressure and pH.</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Phenol Red (200 mL)</w:t>
            </w:r>
          </w:p>
          <w:p w:rsidR="00DF5FCD" w:rsidRDefault="00DF5FCD">
            <w:pPr>
              <w:spacing w:before="0" w:after="0" w:line="240" w:lineRule="auto"/>
              <w:ind w:left="125" w:right="30"/>
              <w:rPr>
                <w:rFonts w:ascii="Times New Roman" w:hAnsi="Times New Roman" w:cs="Times New Roman"/>
                <w:sz w:val="18"/>
                <w:szCs w:val="18"/>
              </w:rPr>
            </w:pP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0.5% liquid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Sterile-filtered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Suitable for cell culture</w:t>
            </w:r>
            <w:hyperlink r:id="rId13" w:history="1"/>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Fungizone </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Strength 250 ug/mL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Trypsin 1 X (200 mL)</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0.5g Porcine trypsin-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0.2 g EDTA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0.5g Porcine trypsin-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0.2 g EDTA </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2"/>
              <w:rPr>
                <w:rFonts w:ascii="Times New Roman" w:hAnsi="Times New Roman" w:cs="Times New Roman"/>
                <w:sz w:val="18"/>
                <w:szCs w:val="18"/>
              </w:rPr>
            </w:pPr>
            <w:r>
              <w:rPr>
                <w:rFonts w:ascii="Times New Roman" w:hAnsi="Times New Roman" w:cs="Times New Roman"/>
                <w:sz w:val="18"/>
                <w:szCs w:val="18"/>
              </w:rPr>
              <w:t>Anti-Polio Pooled Antisera (Antibodies 2+3, 1+3 and 1+2)</w:t>
            </w:r>
          </w:p>
          <w:p w:rsidR="00DF5FCD" w:rsidRDefault="00DF5FCD">
            <w:pPr>
              <w:spacing w:before="0" w:after="0" w:line="240" w:lineRule="auto"/>
              <w:ind w:left="125" w:right="30"/>
              <w:rPr>
                <w:rFonts w:ascii="Times New Roman" w:hAnsi="Times New Roman" w:cs="Times New Roman"/>
                <w:sz w:val="18"/>
                <w:szCs w:val="18"/>
              </w:rPr>
            </w:pP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Anti-polio Antisera use for the potency test of oral polio vaccine on cell line.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Anti-Poliovirus Serum Types 1, 2 and 3 along with glass ampoule cutter as given in brochure by NIBSC.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NIBSC code: 66/202.</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Sterile 96 wells flat-bottom Micro-titration plates for tissue culture</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Beads embedded wells to support tissue culture adhesion and growth.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flat bottom.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96 (8×12) wells in each micro titer plate.</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24"/>
              </w:rPr>
              <w:t>HEPES (</w:t>
            </w:r>
            <w:r>
              <w:rPr>
                <w:rFonts w:ascii="Times New Roman" w:hAnsi="Times New Roman" w:cs="Times New Roman"/>
                <w:sz w:val="18"/>
                <w:szCs w:val="24"/>
                <w:shd w:val="clear" w:color="auto" w:fill="FFFFFF"/>
              </w:rPr>
              <w:t>(4-(2-</w:t>
            </w:r>
            <w:r>
              <w:rPr>
                <w:rStyle w:val="Strong"/>
                <w:rFonts w:ascii="Times New Roman" w:hAnsi="Times New Roman" w:cs="Times New Roman"/>
                <w:sz w:val="18"/>
                <w:szCs w:val="24"/>
                <w:shd w:val="clear" w:color="auto" w:fill="FFFFFF"/>
              </w:rPr>
              <w:t>h</w:t>
            </w:r>
            <w:r>
              <w:rPr>
                <w:rFonts w:ascii="Times New Roman" w:hAnsi="Times New Roman" w:cs="Times New Roman"/>
                <w:sz w:val="18"/>
                <w:szCs w:val="24"/>
                <w:shd w:val="clear" w:color="auto" w:fill="FFFFFF"/>
              </w:rPr>
              <w:t>ydroxy</w:t>
            </w:r>
            <w:r>
              <w:rPr>
                <w:rStyle w:val="Strong"/>
                <w:rFonts w:ascii="Times New Roman" w:hAnsi="Times New Roman" w:cs="Times New Roman"/>
                <w:sz w:val="18"/>
                <w:szCs w:val="24"/>
                <w:shd w:val="clear" w:color="auto" w:fill="FFFFFF"/>
              </w:rPr>
              <w:t>e</w:t>
            </w:r>
            <w:r>
              <w:rPr>
                <w:rFonts w:ascii="Times New Roman" w:hAnsi="Times New Roman" w:cs="Times New Roman"/>
                <w:sz w:val="18"/>
                <w:szCs w:val="24"/>
                <w:shd w:val="clear" w:color="auto" w:fill="FFFFFF"/>
              </w:rPr>
              <w:t>thyl)-1-</w:t>
            </w:r>
            <w:r>
              <w:rPr>
                <w:rStyle w:val="Strong"/>
                <w:rFonts w:ascii="Times New Roman" w:hAnsi="Times New Roman" w:cs="Times New Roman"/>
                <w:sz w:val="18"/>
                <w:szCs w:val="24"/>
                <w:shd w:val="clear" w:color="auto" w:fill="FFFFFF"/>
              </w:rPr>
              <w:t>p</w:t>
            </w:r>
            <w:r>
              <w:rPr>
                <w:rFonts w:ascii="Times New Roman" w:hAnsi="Times New Roman" w:cs="Times New Roman"/>
                <w:sz w:val="18"/>
                <w:szCs w:val="24"/>
                <w:shd w:val="clear" w:color="auto" w:fill="FFFFFF"/>
              </w:rPr>
              <w:t>iperazine</w:t>
            </w:r>
            <w:r>
              <w:rPr>
                <w:rStyle w:val="Strong"/>
                <w:rFonts w:ascii="Times New Roman" w:hAnsi="Times New Roman" w:cs="Times New Roman"/>
                <w:sz w:val="18"/>
                <w:szCs w:val="24"/>
                <w:shd w:val="clear" w:color="auto" w:fill="FFFFFF"/>
              </w:rPr>
              <w:t>e</w:t>
            </w:r>
            <w:r>
              <w:rPr>
                <w:rFonts w:ascii="Times New Roman" w:hAnsi="Times New Roman" w:cs="Times New Roman"/>
                <w:sz w:val="18"/>
                <w:szCs w:val="24"/>
                <w:shd w:val="clear" w:color="auto" w:fill="FFFFFF"/>
              </w:rPr>
              <w:t>thane</w:t>
            </w:r>
            <w:r>
              <w:rPr>
                <w:rStyle w:val="Strong"/>
                <w:rFonts w:ascii="Times New Roman" w:hAnsi="Times New Roman" w:cs="Times New Roman"/>
                <w:sz w:val="18"/>
                <w:szCs w:val="24"/>
                <w:shd w:val="clear" w:color="auto" w:fill="FFFFFF"/>
              </w:rPr>
              <w:t>s</w:t>
            </w:r>
            <w:r>
              <w:rPr>
                <w:rFonts w:ascii="Times New Roman" w:hAnsi="Times New Roman" w:cs="Times New Roman"/>
                <w:sz w:val="18"/>
                <w:szCs w:val="24"/>
                <w:shd w:val="clear" w:color="auto" w:fill="FFFFFF"/>
              </w:rPr>
              <w:t>ulphonic acid)) </w:t>
            </w:r>
            <w:r>
              <w:rPr>
                <w:rFonts w:ascii="Times New Roman" w:hAnsi="Times New Roman" w:cs="Times New Roman"/>
                <w:sz w:val="18"/>
                <w:szCs w:val="24"/>
              </w:rPr>
              <w:t xml:space="preserve"> Buffer</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For in-vitro testing</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Filter Paper 0.22um for filtration assembly</w:t>
            </w:r>
          </w:p>
        </w:tc>
        <w:tc>
          <w:tcPr>
            <w:tcW w:w="2970"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Filter paper having 0.22 micrometer pore size, diameter of 47mm (4.7cm).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Heat resistant</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Nylon membrane</w:t>
            </w:r>
          </w:p>
          <w:p w:rsidR="00DF5FCD" w:rsidRDefault="004A7A6B" w:rsidP="0079630D">
            <w:pPr>
              <w:spacing w:before="0" w:after="0"/>
              <w:jc w:val="both"/>
              <w:rPr>
                <w:rFonts w:ascii="Times New Roman" w:hAnsi="Times New Roman" w:cs="Times New Roman"/>
                <w:sz w:val="18"/>
                <w:szCs w:val="18"/>
              </w:rPr>
            </w:pPr>
            <w:r>
              <w:rPr>
                <w:rFonts w:ascii="Times New Roman" w:hAnsi="Times New Roman" w:cs="Times New Roman"/>
                <w:sz w:val="18"/>
                <w:szCs w:val="18"/>
              </w:rPr>
              <w:t>Hydrophilic</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Butter paper for weighing balance</w:t>
            </w:r>
          </w:p>
        </w:tc>
        <w:tc>
          <w:tcPr>
            <w:tcW w:w="2970" w:type="dxa"/>
            <w:shd w:val="clear" w:color="auto" w:fill="auto"/>
            <w:vAlign w:val="center"/>
          </w:tcPr>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High Strength</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Good Transparency</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Non-deformation</w:t>
            </w:r>
          </w:p>
          <w:p w:rsidR="00DF5FCD" w:rsidRDefault="00DF5FCD">
            <w:pPr>
              <w:spacing w:before="0" w:after="0"/>
              <w:rPr>
                <w:rFonts w:ascii="Times New Roman" w:hAnsi="Times New Roman" w:cs="Times New Roman"/>
                <w:sz w:val="18"/>
                <w:szCs w:val="18"/>
              </w:rPr>
            </w:pP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Aluminum foil</w:t>
            </w:r>
          </w:p>
        </w:tc>
        <w:tc>
          <w:tcPr>
            <w:tcW w:w="2970" w:type="dxa"/>
            <w:shd w:val="clear" w:color="auto" w:fill="auto"/>
            <w:vAlign w:val="center"/>
          </w:tcPr>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Alloy made</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0.006-0.2mm thick</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80-1250mm wide</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Clean</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Hygienic</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Shiny appearance,</w:t>
            </w:r>
          </w:p>
          <w:p w:rsidR="00DF5FCD" w:rsidRPr="0079630D" w:rsidRDefault="004A7A6B" w:rsidP="0079630D">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Heat resistant</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Gloves for Autoclave</w:t>
            </w:r>
          </w:p>
        </w:tc>
        <w:tc>
          <w:tcPr>
            <w:tcW w:w="2970" w:type="dxa"/>
            <w:shd w:val="clear" w:color="auto" w:fill="auto"/>
            <w:vAlign w:val="center"/>
          </w:tcPr>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Extreme Heat resistant &gt;200</w:t>
            </w:r>
            <w:r>
              <w:rPr>
                <w:rStyle w:val="Strong"/>
                <w:rFonts w:ascii="Times New Roman" w:hAnsi="Times New Roman" w:cs="Times New Roman"/>
                <w:b w:val="0"/>
                <w:sz w:val="18"/>
                <w:szCs w:val="18"/>
                <w:shd w:val="clear" w:color="auto" w:fill="FFFFFF"/>
                <w:vertAlign w:val="superscript"/>
              </w:rPr>
              <w:t>o</w:t>
            </w:r>
            <w:r>
              <w:rPr>
                <w:rStyle w:val="Strong"/>
                <w:rFonts w:ascii="Times New Roman" w:hAnsi="Times New Roman" w:cs="Times New Roman"/>
                <w:b w:val="0"/>
                <w:sz w:val="18"/>
                <w:szCs w:val="18"/>
                <w:shd w:val="clear" w:color="auto" w:fill="FFFFFF"/>
              </w:rPr>
              <w:t xml:space="preserve">C </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Use for autoclaving purposes</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Medium/ Standard Size</w:t>
            </w:r>
          </w:p>
          <w:p w:rsidR="00DF5FCD" w:rsidRDefault="004A7A6B" w:rsidP="0079630D">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Made of Cloth</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(Sterility testing)</w:t>
            </w:r>
          </w:p>
        </w:tc>
        <w:tc>
          <w:tcPr>
            <w:tcW w:w="2970"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Reusable 50 mL tube for anaerobic environment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25×150mm (±10mm)</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Phenolic screw caps (Air tight and extreme heat resistant)</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Composed of Borosilicate type I glass</w:t>
            </w:r>
          </w:p>
          <w:p w:rsidR="00DF5FCD" w:rsidRDefault="004A7A6B" w:rsidP="0079630D">
            <w:pPr>
              <w:spacing w:before="0" w:after="0"/>
              <w:rPr>
                <w:rStyle w:val="Strong"/>
                <w:rFonts w:ascii="Times New Roman" w:hAnsi="Times New Roman" w:cs="Times New Roman"/>
                <w:b w:val="0"/>
                <w:bCs w:val="0"/>
                <w:color w:val="1E1E1E"/>
                <w:sz w:val="18"/>
                <w:szCs w:val="18"/>
              </w:rPr>
            </w:pPr>
            <w:r>
              <w:rPr>
                <w:rFonts w:ascii="Times New Roman" w:hAnsi="Times New Roman" w:cs="Times New Roman"/>
                <w:color w:val="1E1E1E"/>
                <w:sz w:val="18"/>
                <w:szCs w:val="18"/>
              </w:rPr>
              <w:t>Round bottom tubes.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(Sterility testing)</w:t>
            </w:r>
          </w:p>
        </w:tc>
        <w:tc>
          <w:tcPr>
            <w:tcW w:w="2970"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Reusable 70 mL for aerobic environment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25×200mm (±10mm)</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Composed of Borosilicate type I glass</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Extreme heat resistant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rPr>
              <w:t>Round bottom tubes.</w:t>
            </w:r>
            <w:r>
              <w:rPr>
                <w:rFonts w:ascii="Times New Roman" w:hAnsi="Times New Roman" w:cs="Times New Roman"/>
                <w:color w:val="1E1E1E"/>
                <w:sz w:val="18"/>
                <w:szCs w:val="18"/>
                <w:shd w:val="clear" w:color="auto" w:fill="FFFFFF"/>
              </w:rPr>
              <w:t> </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Osmometer sampler tips</w:t>
            </w:r>
          </w:p>
        </w:tc>
        <w:tc>
          <w:tcPr>
            <w:tcW w:w="2970"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Osmometer Model No. 3320</w:t>
            </w:r>
          </w:p>
          <w:p w:rsidR="00DF5FCD" w:rsidRDefault="00DF5FCD">
            <w:pPr>
              <w:spacing w:before="0" w:after="0"/>
              <w:rPr>
                <w:rFonts w:ascii="Times New Roman" w:hAnsi="Times New Roman" w:cs="Times New Roman"/>
                <w:color w:val="1E1E1E"/>
                <w:sz w:val="18"/>
                <w:szCs w:val="18"/>
                <w:shd w:val="clear" w:color="auto" w:fill="FFFFFF"/>
              </w:rPr>
            </w:pP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Conductivity Meter calibration solution</w:t>
            </w:r>
          </w:p>
        </w:tc>
        <w:tc>
          <w:tcPr>
            <w:tcW w:w="2970"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Conductivity standard solution (buffer) having following conductivity values</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444444"/>
                <w:sz w:val="18"/>
                <w:szCs w:val="18"/>
                <w:shd w:val="clear" w:color="auto" w:fill="FFFFFF"/>
              </w:rPr>
              <w:t>10µS/cm</w:t>
            </w:r>
          </w:p>
          <w:p w:rsidR="00DF5FCD" w:rsidRDefault="004A7A6B">
            <w:pPr>
              <w:spacing w:before="0" w:after="0"/>
              <w:rPr>
                <w:rFonts w:ascii="Times New Roman" w:hAnsi="Times New Roman" w:cs="Times New Roman"/>
                <w:color w:val="444444"/>
                <w:sz w:val="18"/>
                <w:szCs w:val="18"/>
                <w:shd w:val="clear" w:color="auto" w:fill="FFFFFF"/>
              </w:rPr>
            </w:pPr>
            <w:r>
              <w:rPr>
                <w:rFonts w:ascii="Times New Roman" w:hAnsi="Times New Roman" w:cs="Times New Roman"/>
                <w:color w:val="444444"/>
                <w:sz w:val="18"/>
                <w:szCs w:val="18"/>
                <w:shd w:val="clear" w:color="auto" w:fill="FFFFFF"/>
              </w:rPr>
              <w:t xml:space="preserve"> 84µS/cm</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Uncertainty value ±1 µS/cm at 25</w:t>
            </w:r>
            <w:r>
              <w:rPr>
                <w:rFonts w:ascii="Times New Roman" w:hAnsi="Times New Roman" w:cs="Times New Roman"/>
                <w:color w:val="1E1E1E"/>
                <w:sz w:val="18"/>
                <w:szCs w:val="18"/>
                <w:shd w:val="clear" w:color="auto" w:fill="FFFFFF"/>
                <w:vertAlign w:val="superscript"/>
              </w:rPr>
              <w:t>o</w:t>
            </w:r>
            <w:r>
              <w:rPr>
                <w:rFonts w:ascii="Times New Roman" w:hAnsi="Times New Roman" w:cs="Times New Roman"/>
                <w:color w:val="1E1E1E"/>
                <w:sz w:val="18"/>
                <w:szCs w:val="18"/>
                <w:shd w:val="clear" w:color="auto" w:fill="FFFFFF"/>
              </w:rPr>
              <w:t>C</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TDS calibration solution 1382 mg/ml (ppm)</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Moister Anlayzer sampling Pan for Loss on Drying</w:t>
            </w:r>
          </w:p>
        </w:tc>
        <w:tc>
          <w:tcPr>
            <w:tcW w:w="2970" w:type="dxa"/>
            <w:shd w:val="clear" w:color="auto" w:fill="auto"/>
            <w:vAlign w:val="center"/>
          </w:tcPr>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Light gauge aluminum made</w:t>
            </w:r>
          </w:p>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Non coating </w:t>
            </w:r>
          </w:p>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Oil -free, </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000000"/>
                <w:sz w:val="18"/>
                <w:szCs w:val="18"/>
                <w:shd w:val="clear" w:color="auto" w:fill="FFFFFF"/>
              </w:rPr>
              <w:t>Compatible with both open and enclosed balances.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24"/>
              </w:rPr>
              <w:t>Normal Saline (each ampoule=25 ml)</w:t>
            </w:r>
          </w:p>
        </w:tc>
        <w:tc>
          <w:tcPr>
            <w:tcW w:w="2970" w:type="dxa"/>
            <w:shd w:val="clear" w:color="auto" w:fill="auto"/>
            <w:vAlign w:val="center"/>
          </w:tcPr>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0.9% Sodium Chloride</w:t>
            </w:r>
          </w:p>
          <w:p w:rsidR="00DF5FCD" w:rsidRPr="0079630D" w:rsidRDefault="004A7A6B" w:rsidP="0079630D">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sterile and comply with Endotoxin limit</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Water for Injection (WFI)</w:t>
            </w:r>
          </w:p>
        </w:tc>
        <w:tc>
          <w:tcPr>
            <w:tcW w:w="2970" w:type="dxa"/>
            <w:shd w:val="clear" w:color="auto" w:fill="auto"/>
            <w:vAlign w:val="center"/>
          </w:tcPr>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10 ml ampoule</w:t>
            </w:r>
          </w:p>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Endotoxin limit &lt;0.25EU/mL</w:t>
            </w:r>
          </w:p>
          <w:p w:rsidR="00DF5FCD" w:rsidRDefault="004A7A6B">
            <w:pPr>
              <w:shd w:val="clear" w:color="auto" w:fill="FFFFFF"/>
              <w:spacing w:before="0" w:after="0"/>
              <w:rPr>
                <w:rFonts w:ascii="Times New Roman" w:hAnsi="Times New Roman" w:cs="Times New Roman"/>
                <w:color w:val="111111"/>
                <w:sz w:val="18"/>
                <w:szCs w:val="18"/>
                <w:shd w:val="clear" w:color="auto" w:fill="FFFFFF"/>
              </w:rPr>
            </w:pPr>
            <w:r>
              <w:rPr>
                <w:rFonts w:ascii="Times New Roman" w:hAnsi="Times New Roman" w:cs="Times New Roman"/>
                <w:color w:val="111111"/>
                <w:sz w:val="18"/>
                <w:szCs w:val="18"/>
                <w:shd w:val="clear" w:color="auto" w:fill="FFFFFF"/>
              </w:rPr>
              <w:t>Conductivity should be within range of 0.6–4.7 µS/cm</w:t>
            </w:r>
          </w:p>
          <w:p w:rsidR="00DF5FCD" w:rsidRDefault="004A7A6B" w:rsidP="0079630D">
            <w:pPr>
              <w:shd w:val="clear" w:color="auto" w:fill="FFFFFF"/>
              <w:spacing w:before="0" w:after="0"/>
              <w:rPr>
                <w:rFonts w:ascii="Times New Roman" w:eastAsia="Times New Roman" w:hAnsi="Times New Roman" w:cs="Times New Roman"/>
                <w:sz w:val="18"/>
                <w:szCs w:val="18"/>
              </w:rPr>
            </w:pPr>
            <w:r>
              <w:rPr>
                <w:rFonts w:ascii="Times New Roman" w:hAnsi="Times New Roman" w:cs="Times New Roman"/>
                <w:color w:val="111111"/>
                <w:sz w:val="18"/>
                <w:szCs w:val="18"/>
                <w:shd w:val="clear" w:color="auto" w:fill="FFFFFF"/>
              </w:rPr>
              <w:t>pH should be 5 – 7.</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r w:rsidR="00DF5FCD">
        <w:trPr>
          <w:trHeight w:val="220"/>
          <w:jc w:val="center"/>
        </w:trPr>
        <w:tc>
          <w:tcPr>
            <w:tcW w:w="1044" w:type="dxa"/>
            <w:shd w:val="clear" w:color="auto" w:fill="auto"/>
            <w:vAlign w:val="center"/>
          </w:tcPr>
          <w:p w:rsidR="00DF5FCD" w:rsidRDefault="00DF5FCD">
            <w:pPr>
              <w:pStyle w:val="ListParagraph"/>
              <w:numPr>
                <w:ilvl w:val="0"/>
                <w:numId w:val="14"/>
              </w:numPr>
              <w:spacing w:before="0" w:after="0" w:line="240" w:lineRule="auto"/>
              <w:ind w:right="30"/>
              <w:rPr>
                <w:rFonts w:ascii="Times New Roman" w:eastAsia="Calibri" w:hAnsi="Times New Roman" w:cs="Times New Roman"/>
                <w:sz w:val="18"/>
                <w:szCs w:val="18"/>
              </w:rPr>
            </w:pPr>
          </w:p>
        </w:tc>
        <w:tc>
          <w:tcPr>
            <w:tcW w:w="1651"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Karl Fischer Reagent </w:t>
            </w:r>
          </w:p>
        </w:tc>
        <w:tc>
          <w:tcPr>
            <w:tcW w:w="2970" w:type="dxa"/>
            <w:shd w:val="clear" w:color="auto" w:fill="auto"/>
            <w:vAlign w:val="center"/>
          </w:tcPr>
          <w:p w:rsidR="00DF5FCD" w:rsidRDefault="004A7A6B">
            <w:pPr>
              <w:shd w:val="clear" w:color="auto" w:fill="FFFFFF"/>
              <w:spacing w:before="0" w:after="0"/>
              <w:rPr>
                <w:rFonts w:ascii="Times New Roman" w:hAnsi="Times New Roman" w:cs="Times New Roman"/>
                <w:sz w:val="18"/>
                <w:szCs w:val="18"/>
              </w:rPr>
            </w:pPr>
            <w:r>
              <w:rPr>
                <w:rFonts w:ascii="Times New Roman" w:hAnsi="Times New Roman" w:cs="Times New Roman"/>
                <w:sz w:val="18"/>
                <w:szCs w:val="18"/>
              </w:rPr>
              <w:t>Complete set of Karl Fischer Reagent according to ISO 17025/2017 with calibration standard(s).</w:t>
            </w:r>
          </w:p>
        </w:tc>
        <w:tc>
          <w:tcPr>
            <w:tcW w:w="2970" w:type="dxa"/>
            <w:vAlign w:val="center"/>
          </w:tcPr>
          <w:p w:rsidR="00DF5FCD" w:rsidRDefault="00DF5FCD">
            <w:pPr>
              <w:spacing w:before="0" w:after="0" w:line="240" w:lineRule="auto"/>
              <w:ind w:left="125" w:right="30"/>
              <w:rPr>
                <w:rFonts w:ascii="Times New Roman" w:hAnsi="Times New Roman" w:cs="Times New Roman"/>
                <w:sz w:val="18"/>
                <w:szCs w:val="18"/>
              </w:rPr>
            </w:pPr>
          </w:p>
        </w:tc>
      </w:tr>
    </w:tbl>
    <w:p w:rsidR="00DF5FCD" w:rsidRDefault="004A7A6B">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heme="majorBidi" w:hAnsiTheme="majorBidi" w:cstheme="majorBidi"/>
          <w:sz w:val="22"/>
          <w:szCs w:val="22"/>
        </w:rPr>
      </w:pPr>
      <w:r>
        <w:rPr>
          <w:rFonts w:asciiTheme="majorBidi" w:hAnsiTheme="majorBidi" w:cstheme="majorBidi"/>
          <w:sz w:val="22"/>
          <w:szCs w:val="22"/>
        </w:rPr>
        <w:t>8.</w:t>
      </w:r>
      <w:r>
        <w:rPr>
          <w:rFonts w:asciiTheme="majorBidi" w:hAnsiTheme="majorBidi" w:cstheme="majorBidi"/>
          <w:sz w:val="22"/>
          <w:szCs w:val="22"/>
        </w:rPr>
        <w:tab/>
      </w:r>
      <w:r>
        <w:rPr>
          <w:rFonts w:asciiTheme="majorBidi" w:hAnsiTheme="majorBidi" w:cstheme="majorBidi"/>
          <w:sz w:val="22"/>
          <w:szCs w:val="22"/>
        </w:rPr>
        <w:tab/>
      </w:r>
      <w:r>
        <w:rPr>
          <w:rFonts w:asciiTheme="majorBidi" w:hAnsiTheme="majorBidi" w:cstheme="majorBidi"/>
          <w:sz w:val="22"/>
          <w:szCs w:val="22"/>
        </w:rPr>
        <w:tab/>
        <w:t>The undersigned declare that the statements made and the information provided in the duly completed application are complete, true, and correct in every detail.</w:t>
      </w:r>
    </w:p>
    <w:tbl>
      <w:tblPr>
        <w:tblW w:w="0" w:type="auto"/>
        <w:jc w:val="right"/>
        <w:tblLayout w:type="fixed"/>
        <w:tblCellMar>
          <w:left w:w="120" w:type="dxa"/>
          <w:right w:w="120" w:type="dxa"/>
        </w:tblCellMar>
        <w:tblLook w:val="0000" w:firstRow="0" w:lastRow="0" w:firstColumn="0" w:lastColumn="0" w:noHBand="0" w:noVBand="0"/>
      </w:tblPr>
      <w:tblGrid>
        <w:gridCol w:w="4500"/>
      </w:tblGrid>
      <w:tr w:rsidR="00DF5FCD">
        <w:trPr>
          <w:jc w:val="right"/>
        </w:trPr>
        <w:tc>
          <w:tcPr>
            <w:tcW w:w="4500" w:type="dxa"/>
            <w:tcBorders>
              <w:top w:val="single" w:sz="6" w:space="0" w:color="000000"/>
              <w:left w:val="single" w:sz="6" w:space="0" w:color="000000"/>
              <w:bottom w:val="single" w:sz="6" w:space="0" w:color="000000"/>
              <w:right w:val="single" w:sz="6" w:space="0" w:color="000000"/>
            </w:tcBorders>
          </w:tcPr>
          <w:p w:rsidR="00DF5FCD" w:rsidRDefault="004A7A6B" w:rsidP="0079630D">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14"/>
              <w:rPr>
                <w:rFonts w:asciiTheme="majorBidi" w:hAnsiTheme="majorBidi" w:cstheme="majorBidi"/>
                <w:sz w:val="22"/>
                <w:szCs w:val="22"/>
              </w:rPr>
            </w:pPr>
            <w:r>
              <w:rPr>
                <w:rFonts w:asciiTheme="majorBidi" w:hAnsiTheme="majorBidi" w:cstheme="majorBidi"/>
                <w:sz w:val="22"/>
                <w:szCs w:val="22"/>
              </w:rPr>
              <w:t xml:space="preserve">Signed &amp; Stamped </w:t>
            </w:r>
          </w:p>
        </w:tc>
      </w:tr>
      <w:tr w:rsidR="00DF5FCD">
        <w:trPr>
          <w:jc w:val="right"/>
        </w:trPr>
        <w:tc>
          <w:tcPr>
            <w:tcW w:w="4500" w:type="dxa"/>
            <w:tcBorders>
              <w:top w:val="single" w:sz="6" w:space="0" w:color="000000"/>
              <w:left w:val="single" w:sz="6" w:space="0" w:color="000000"/>
              <w:bottom w:val="single" w:sz="6" w:space="0" w:color="000000"/>
              <w:right w:val="single" w:sz="6" w:space="0" w:color="000000"/>
            </w:tcBorders>
          </w:tcPr>
          <w:p w:rsidR="00DF5FCD" w:rsidRDefault="004A7A6B" w:rsidP="0079630D">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14"/>
              <w:rPr>
                <w:rFonts w:asciiTheme="majorBidi" w:hAnsiTheme="majorBidi" w:cstheme="majorBidi"/>
                <w:sz w:val="22"/>
                <w:szCs w:val="22"/>
              </w:rPr>
            </w:pPr>
            <w:r>
              <w:rPr>
                <w:rFonts w:asciiTheme="majorBidi" w:hAnsiTheme="majorBidi" w:cstheme="majorBidi"/>
                <w:sz w:val="22"/>
                <w:szCs w:val="22"/>
              </w:rPr>
              <w:t>Name of Owner/ CEO</w:t>
            </w:r>
          </w:p>
        </w:tc>
      </w:tr>
      <w:tr w:rsidR="00DF5FCD">
        <w:trPr>
          <w:jc w:val="right"/>
        </w:trPr>
        <w:tc>
          <w:tcPr>
            <w:tcW w:w="4500" w:type="dxa"/>
            <w:tcBorders>
              <w:top w:val="single" w:sz="6" w:space="0" w:color="000000"/>
              <w:left w:val="single" w:sz="6" w:space="0" w:color="000000"/>
              <w:bottom w:val="single" w:sz="6" w:space="0" w:color="000000"/>
              <w:right w:val="single" w:sz="6" w:space="0" w:color="000000"/>
            </w:tcBorders>
          </w:tcPr>
          <w:p w:rsidR="00DF5FCD" w:rsidRDefault="004A7A6B" w:rsidP="0079630D">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14"/>
              <w:rPr>
                <w:rFonts w:asciiTheme="majorBidi" w:hAnsiTheme="majorBidi" w:cstheme="majorBidi"/>
                <w:sz w:val="22"/>
                <w:szCs w:val="22"/>
              </w:rPr>
            </w:pPr>
            <w:r>
              <w:rPr>
                <w:rFonts w:asciiTheme="majorBidi" w:hAnsiTheme="majorBidi" w:cstheme="majorBidi"/>
                <w:sz w:val="22"/>
                <w:szCs w:val="22"/>
              </w:rPr>
              <w:t xml:space="preserve">For and on behalf of </w:t>
            </w:r>
          </w:p>
          <w:p w:rsidR="00DF5FCD" w:rsidRDefault="004A7A6B" w:rsidP="0079630D">
            <w:pPr>
              <w:tabs>
                <w:tab w:val="right" w:pos="237"/>
                <w:tab w:val="right" w:pos="720"/>
                <w:tab w:val="right" w:pos="99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uto"/>
              <w:ind w:hanging="14"/>
              <w:rPr>
                <w:rFonts w:asciiTheme="majorBidi" w:hAnsiTheme="majorBidi" w:cstheme="majorBidi"/>
                <w:sz w:val="22"/>
                <w:szCs w:val="22"/>
              </w:rPr>
            </w:pPr>
            <w:r>
              <w:rPr>
                <w:rFonts w:asciiTheme="majorBidi" w:hAnsiTheme="majorBidi" w:cstheme="majorBidi"/>
                <w:sz w:val="22"/>
                <w:szCs w:val="22"/>
              </w:rPr>
              <w:t xml:space="preserve">(name of bidder company </w:t>
            </w:r>
          </w:p>
        </w:tc>
      </w:tr>
    </w:tbl>
    <w:p w:rsidR="00DF5FCD" w:rsidRDefault="004A7A6B">
      <w:pPr>
        <w:spacing w:before="0" w:after="160" w:line="259" w:lineRule="auto"/>
        <w:rPr>
          <w:b/>
          <w:spacing w:val="8"/>
          <w:sz w:val="28"/>
          <w:szCs w:val="26"/>
        </w:rPr>
      </w:pPr>
      <w:r>
        <w:rPr>
          <w:b/>
          <w:spacing w:val="8"/>
          <w:sz w:val="28"/>
          <w:szCs w:val="26"/>
        </w:rPr>
        <w:br w:type="page"/>
      </w:r>
    </w:p>
    <w:p w:rsidR="00DF5FCD" w:rsidRDefault="004A7A6B">
      <w:pPr>
        <w:pStyle w:val="ListParagraph"/>
        <w:jc w:val="right"/>
        <w:rPr>
          <w:b/>
          <w:spacing w:val="8"/>
          <w:u w:val="single" w:color="000000"/>
        </w:rPr>
      </w:pPr>
      <w:r>
        <w:rPr>
          <w:b/>
          <w:spacing w:val="8"/>
          <w:sz w:val="28"/>
          <w:szCs w:val="26"/>
        </w:rPr>
        <w:lastRenderedPageBreak/>
        <w:t>FORM 2</w:t>
      </w:r>
    </w:p>
    <w:p w:rsidR="00DF5FCD" w:rsidRDefault="004A7A6B">
      <w:pPr>
        <w:spacing w:after="160" w:line="259" w:lineRule="auto"/>
        <w:jc w:val="center"/>
        <w:rPr>
          <w:rFonts w:ascii="Times New Roman" w:hAnsi="Times New Roman" w:cs="Times New Roman"/>
          <w:i/>
          <w:iCs/>
          <w:spacing w:val="8"/>
        </w:rPr>
      </w:pPr>
      <w:r>
        <w:rPr>
          <w:rFonts w:ascii="Times New Roman" w:hAnsi="Times New Roman" w:cs="Times New Roman"/>
          <w:i/>
          <w:iCs/>
          <w:spacing w:val="8"/>
        </w:rPr>
        <w:t>[Letterhead of the Firm Containing Address, Phone Numbers]</w:t>
      </w:r>
    </w:p>
    <w:tbl>
      <w:tblPr>
        <w:tblW w:w="9822" w:type="dxa"/>
        <w:tblLook w:val="04A0" w:firstRow="1" w:lastRow="0" w:firstColumn="1" w:lastColumn="0" w:noHBand="0" w:noVBand="1"/>
      </w:tblPr>
      <w:tblGrid>
        <w:gridCol w:w="1238"/>
        <w:gridCol w:w="2897"/>
        <w:gridCol w:w="2790"/>
        <w:gridCol w:w="2897"/>
      </w:tblGrid>
      <w:tr w:rsidR="00DF5FCD">
        <w:trPr>
          <w:trHeight w:val="432"/>
        </w:trPr>
        <w:tc>
          <w:tcPr>
            <w:tcW w:w="1238" w:type="dxa"/>
            <w:shd w:val="clear" w:color="auto" w:fill="auto"/>
            <w:vAlign w:val="bottom"/>
          </w:tcPr>
          <w:p w:rsidR="00DF5FCD" w:rsidRDefault="004A7A6B">
            <w:pPr>
              <w:spacing w:after="67"/>
              <w:rPr>
                <w:rFonts w:ascii="Times New Roman" w:hAnsi="Times New Roman" w:cs="Times New Roman"/>
                <w:spacing w:val="8"/>
              </w:rPr>
            </w:pPr>
            <w:r>
              <w:rPr>
                <w:rFonts w:ascii="Times New Roman" w:hAnsi="Times New Roman" w:cs="Times New Roman"/>
                <w:spacing w:val="8"/>
              </w:rPr>
              <w:t xml:space="preserve">Ref No:   </w:t>
            </w:r>
          </w:p>
        </w:tc>
        <w:tc>
          <w:tcPr>
            <w:tcW w:w="2897" w:type="dxa"/>
            <w:tcBorders>
              <w:bottom w:val="single" w:sz="4" w:space="0" w:color="auto"/>
            </w:tcBorders>
            <w:shd w:val="clear" w:color="auto" w:fill="auto"/>
            <w:vAlign w:val="bottom"/>
          </w:tcPr>
          <w:p w:rsidR="00DF5FCD" w:rsidRDefault="00DF5FCD">
            <w:pPr>
              <w:spacing w:after="67"/>
              <w:jc w:val="right"/>
              <w:rPr>
                <w:rFonts w:ascii="Times New Roman" w:hAnsi="Times New Roman" w:cs="Times New Roman"/>
                <w:spacing w:val="8"/>
              </w:rPr>
            </w:pPr>
          </w:p>
        </w:tc>
        <w:tc>
          <w:tcPr>
            <w:tcW w:w="2790" w:type="dxa"/>
            <w:shd w:val="clear" w:color="auto" w:fill="auto"/>
            <w:vAlign w:val="bottom"/>
          </w:tcPr>
          <w:p w:rsidR="00DF5FCD" w:rsidRDefault="004A7A6B">
            <w:pPr>
              <w:spacing w:after="67"/>
              <w:jc w:val="right"/>
              <w:rPr>
                <w:rFonts w:ascii="Times New Roman" w:hAnsi="Times New Roman" w:cs="Times New Roman"/>
                <w:spacing w:val="8"/>
              </w:rPr>
            </w:pPr>
            <w:r>
              <w:rPr>
                <w:rFonts w:ascii="Times New Roman" w:hAnsi="Times New Roman" w:cs="Times New Roman"/>
                <w:spacing w:val="8"/>
              </w:rPr>
              <w:t>NTN:</w:t>
            </w:r>
          </w:p>
        </w:tc>
        <w:tc>
          <w:tcPr>
            <w:tcW w:w="2897" w:type="dxa"/>
            <w:tcBorders>
              <w:bottom w:val="single" w:sz="4" w:space="0" w:color="auto"/>
            </w:tcBorders>
            <w:shd w:val="clear" w:color="auto" w:fill="auto"/>
            <w:vAlign w:val="bottom"/>
          </w:tcPr>
          <w:p w:rsidR="00DF5FCD" w:rsidRDefault="00DF5FCD">
            <w:pPr>
              <w:spacing w:after="67"/>
              <w:jc w:val="right"/>
              <w:rPr>
                <w:rFonts w:ascii="Times New Roman" w:hAnsi="Times New Roman" w:cs="Times New Roman"/>
                <w:spacing w:val="8"/>
              </w:rPr>
            </w:pPr>
          </w:p>
        </w:tc>
      </w:tr>
      <w:tr w:rsidR="00DF5FCD">
        <w:trPr>
          <w:trHeight w:val="432"/>
        </w:trPr>
        <w:tc>
          <w:tcPr>
            <w:tcW w:w="1238" w:type="dxa"/>
            <w:shd w:val="clear" w:color="auto" w:fill="auto"/>
            <w:vAlign w:val="bottom"/>
          </w:tcPr>
          <w:p w:rsidR="00DF5FCD" w:rsidRDefault="004A7A6B">
            <w:pPr>
              <w:spacing w:after="67"/>
              <w:rPr>
                <w:rFonts w:ascii="Times New Roman" w:hAnsi="Times New Roman" w:cs="Times New Roman"/>
                <w:spacing w:val="8"/>
              </w:rPr>
            </w:pPr>
            <w:r>
              <w:rPr>
                <w:rFonts w:ascii="Times New Roman" w:hAnsi="Times New Roman" w:cs="Times New Roman"/>
                <w:spacing w:val="8"/>
              </w:rPr>
              <w:t>Date:</w:t>
            </w:r>
          </w:p>
        </w:tc>
        <w:tc>
          <w:tcPr>
            <w:tcW w:w="2897" w:type="dxa"/>
            <w:tcBorders>
              <w:top w:val="single" w:sz="4" w:space="0" w:color="auto"/>
              <w:bottom w:val="single" w:sz="4" w:space="0" w:color="auto"/>
            </w:tcBorders>
            <w:shd w:val="clear" w:color="auto" w:fill="auto"/>
            <w:vAlign w:val="bottom"/>
          </w:tcPr>
          <w:p w:rsidR="00DF5FCD" w:rsidRDefault="00DF5FCD">
            <w:pPr>
              <w:spacing w:after="67"/>
              <w:jc w:val="right"/>
              <w:rPr>
                <w:rFonts w:ascii="Times New Roman" w:hAnsi="Times New Roman" w:cs="Times New Roman"/>
                <w:spacing w:val="8"/>
              </w:rPr>
            </w:pPr>
          </w:p>
        </w:tc>
        <w:tc>
          <w:tcPr>
            <w:tcW w:w="2790" w:type="dxa"/>
            <w:shd w:val="clear" w:color="auto" w:fill="auto"/>
            <w:vAlign w:val="bottom"/>
          </w:tcPr>
          <w:p w:rsidR="00DF5FCD" w:rsidRDefault="004A7A6B">
            <w:pPr>
              <w:spacing w:after="67"/>
              <w:jc w:val="right"/>
              <w:rPr>
                <w:rFonts w:ascii="Times New Roman" w:hAnsi="Times New Roman" w:cs="Times New Roman"/>
                <w:spacing w:val="8"/>
              </w:rPr>
            </w:pPr>
            <w:r>
              <w:rPr>
                <w:rFonts w:ascii="Times New Roman" w:hAnsi="Times New Roman" w:cs="Times New Roman"/>
                <w:spacing w:val="8"/>
              </w:rPr>
              <w:t>GST:</w:t>
            </w:r>
          </w:p>
        </w:tc>
        <w:tc>
          <w:tcPr>
            <w:tcW w:w="2897" w:type="dxa"/>
            <w:tcBorders>
              <w:top w:val="single" w:sz="4" w:space="0" w:color="auto"/>
              <w:bottom w:val="single" w:sz="4" w:space="0" w:color="auto"/>
            </w:tcBorders>
            <w:shd w:val="clear" w:color="auto" w:fill="auto"/>
            <w:vAlign w:val="bottom"/>
          </w:tcPr>
          <w:p w:rsidR="00DF5FCD" w:rsidRDefault="00DF5FCD">
            <w:pPr>
              <w:spacing w:after="67"/>
              <w:jc w:val="right"/>
              <w:rPr>
                <w:rFonts w:ascii="Times New Roman" w:hAnsi="Times New Roman" w:cs="Times New Roman"/>
                <w:spacing w:val="8"/>
              </w:rPr>
            </w:pPr>
          </w:p>
        </w:tc>
      </w:tr>
    </w:tbl>
    <w:p w:rsidR="00DF5FCD" w:rsidRDefault="00DF5FCD">
      <w:pPr>
        <w:pStyle w:val="NoSpacing1"/>
        <w:ind w:right="-7"/>
        <w:jc w:val="center"/>
        <w:rPr>
          <w:rFonts w:ascii="Times New Roman" w:hAnsi="Times New Roman"/>
          <w:b/>
          <w:spacing w:val="8"/>
          <w:sz w:val="28"/>
          <w:szCs w:val="28"/>
        </w:rPr>
      </w:pPr>
    </w:p>
    <w:p w:rsidR="00DF5FCD" w:rsidRDefault="004A7A6B">
      <w:pPr>
        <w:pStyle w:val="NoSpacing1"/>
        <w:ind w:right="-7"/>
        <w:jc w:val="center"/>
        <w:rPr>
          <w:rFonts w:asciiTheme="majorBidi" w:hAnsiTheme="majorBidi" w:cstheme="majorBidi"/>
          <w:b/>
          <w:bCs/>
          <w:spacing w:val="10"/>
          <w:sz w:val="26"/>
          <w:szCs w:val="26"/>
        </w:rPr>
      </w:pPr>
      <w:r>
        <w:rPr>
          <w:rFonts w:asciiTheme="majorBidi" w:hAnsiTheme="majorBidi" w:cstheme="majorBidi"/>
          <w:b/>
          <w:bCs/>
          <w:sz w:val="26"/>
          <w:szCs w:val="26"/>
        </w:rPr>
        <w:t>“Supply of Lab Chemicals, Glassware, Consumable Items etc. for National Control Laboratory for Biologicals (NCLB), Islamabad</w:t>
      </w:r>
      <w:r>
        <w:rPr>
          <w:rFonts w:asciiTheme="majorBidi" w:hAnsiTheme="majorBidi" w:cstheme="majorBidi"/>
          <w:b/>
          <w:bCs/>
          <w:spacing w:val="10"/>
          <w:sz w:val="26"/>
          <w:szCs w:val="26"/>
        </w:rPr>
        <w:t xml:space="preserve"> during the FY 2022-23”</w:t>
      </w:r>
    </w:p>
    <w:p w:rsidR="00DF5FCD" w:rsidRDefault="00DF5FCD">
      <w:pPr>
        <w:pStyle w:val="NoSpacing1"/>
        <w:ind w:right="-7"/>
        <w:jc w:val="center"/>
        <w:rPr>
          <w:rFonts w:ascii="Times New Roman" w:hAnsi="Times New Roman"/>
          <w:b/>
          <w:spacing w:val="8"/>
          <w:sz w:val="32"/>
          <w:szCs w:val="28"/>
          <w:u w:val="single"/>
        </w:rPr>
      </w:pPr>
    </w:p>
    <w:p w:rsidR="00DF5FCD" w:rsidRDefault="004A7A6B">
      <w:pPr>
        <w:pStyle w:val="NoSpacing1"/>
        <w:spacing w:line="360" w:lineRule="auto"/>
        <w:ind w:right="-7"/>
        <w:jc w:val="center"/>
        <w:rPr>
          <w:rFonts w:ascii="Times New Roman" w:hAnsi="Times New Roman"/>
          <w:b/>
          <w:spacing w:val="8"/>
          <w:sz w:val="32"/>
          <w:szCs w:val="28"/>
          <w:u w:val="single"/>
        </w:rPr>
      </w:pPr>
      <w:r>
        <w:rPr>
          <w:rFonts w:ascii="Times New Roman" w:hAnsi="Times New Roman"/>
          <w:b/>
          <w:spacing w:val="8"/>
          <w:sz w:val="32"/>
          <w:szCs w:val="28"/>
          <w:u w:val="single"/>
        </w:rPr>
        <w:t>FINANCIAL BID FORM</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3" w:type="dxa"/>
          <w:bottom w:w="12" w:type="dxa"/>
          <w:right w:w="50" w:type="dxa"/>
        </w:tblCellMar>
        <w:tblLook w:val="04A0" w:firstRow="1" w:lastRow="0" w:firstColumn="1" w:lastColumn="0" w:noHBand="0" w:noVBand="1"/>
      </w:tblPr>
      <w:tblGrid>
        <w:gridCol w:w="620"/>
        <w:gridCol w:w="2128"/>
        <w:gridCol w:w="2082"/>
        <w:gridCol w:w="852"/>
        <w:gridCol w:w="1238"/>
        <w:gridCol w:w="848"/>
        <w:gridCol w:w="792"/>
        <w:gridCol w:w="1228"/>
      </w:tblGrid>
      <w:tr w:rsidR="00DF5FCD">
        <w:trPr>
          <w:trHeight w:val="1194"/>
          <w:tblHeader/>
          <w:jc w:val="center"/>
        </w:trPr>
        <w:tc>
          <w:tcPr>
            <w:tcW w:w="619" w:type="dxa"/>
            <w:shd w:val="clear" w:color="auto" w:fill="auto"/>
            <w:vAlign w:val="center"/>
          </w:tcPr>
          <w:p w:rsidR="00DF5FCD" w:rsidRDefault="004A7A6B">
            <w:pPr>
              <w:spacing w:before="0" w:after="0" w:line="240" w:lineRule="auto"/>
              <w:ind w:left="125" w:right="30"/>
              <w:jc w:val="center"/>
              <w:rPr>
                <w:rFonts w:ascii="Times New Roman" w:hAnsi="Times New Roman" w:cs="Times New Roman"/>
                <w:b/>
                <w:sz w:val="18"/>
                <w:szCs w:val="18"/>
              </w:rPr>
            </w:pPr>
            <w:r>
              <w:rPr>
                <w:rFonts w:ascii="Times New Roman" w:hAnsi="Times New Roman" w:cs="Times New Roman"/>
                <w:b/>
                <w:sz w:val="18"/>
                <w:szCs w:val="18"/>
              </w:rPr>
              <w:br w:type="page"/>
              <w:t>S.No.</w:t>
            </w:r>
          </w:p>
        </w:tc>
        <w:tc>
          <w:tcPr>
            <w:tcW w:w="1288" w:type="dxa"/>
            <w:shd w:val="clear" w:color="auto" w:fill="auto"/>
            <w:vAlign w:val="center"/>
          </w:tcPr>
          <w:p w:rsidR="00DF5FCD" w:rsidRDefault="004A7A6B">
            <w:pPr>
              <w:spacing w:before="0" w:after="0" w:line="240" w:lineRule="auto"/>
              <w:ind w:left="125" w:right="30"/>
              <w:jc w:val="center"/>
              <w:rPr>
                <w:rFonts w:ascii="Times New Roman" w:hAnsi="Times New Roman" w:cs="Times New Roman"/>
                <w:b/>
                <w:sz w:val="18"/>
                <w:szCs w:val="18"/>
              </w:rPr>
            </w:pPr>
            <w:r>
              <w:rPr>
                <w:rFonts w:ascii="Times New Roman" w:eastAsia="Calibri" w:hAnsi="Times New Roman" w:cs="Times New Roman"/>
                <w:b/>
                <w:sz w:val="18"/>
                <w:szCs w:val="18"/>
              </w:rPr>
              <w:t>Item</w:t>
            </w:r>
          </w:p>
        </w:tc>
        <w:tc>
          <w:tcPr>
            <w:tcW w:w="2754" w:type="dxa"/>
            <w:shd w:val="clear" w:color="auto" w:fill="auto"/>
            <w:vAlign w:val="center"/>
          </w:tcPr>
          <w:p w:rsidR="00DF5FCD" w:rsidRDefault="004A7A6B">
            <w:pPr>
              <w:spacing w:before="0" w:after="0" w:line="240" w:lineRule="auto"/>
              <w:ind w:left="125" w:right="30"/>
              <w:jc w:val="center"/>
              <w:rPr>
                <w:rFonts w:ascii="Times New Roman" w:hAnsi="Times New Roman" w:cs="Times New Roman"/>
                <w:b/>
                <w:sz w:val="18"/>
                <w:szCs w:val="18"/>
              </w:rPr>
            </w:pPr>
            <w:r>
              <w:rPr>
                <w:rFonts w:ascii="Times New Roman" w:eastAsia="Calibri" w:hAnsi="Times New Roman" w:cs="Times New Roman"/>
                <w:b/>
                <w:sz w:val="18"/>
                <w:szCs w:val="18"/>
              </w:rPr>
              <w:t>Description/ Specifications/ URS</w:t>
            </w:r>
          </w:p>
        </w:tc>
        <w:tc>
          <w:tcPr>
            <w:tcW w:w="873" w:type="dxa"/>
            <w:shd w:val="clear" w:color="auto" w:fill="auto"/>
            <w:vAlign w:val="center"/>
          </w:tcPr>
          <w:p w:rsidR="00DF5FCD" w:rsidRDefault="004A7A6B">
            <w:pPr>
              <w:spacing w:before="0" w:after="0" w:line="240" w:lineRule="auto"/>
              <w:ind w:right="30"/>
              <w:jc w:val="center"/>
              <w:rPr>
                <w:rFonts w:ascii="Times New Roman" w:hAnsi="Times New Roman" w:cs="Times New Roman"/>
                <w:b/>
                <w:bCs/>
                <w:spacing w:val="8"/>
                <w:sz w:val="18"/>
                <w:szCs w:val="18"/>
              </w:rPr>
            </w:pPr>
            <w:r>
              <w:rPr>
                <w:rFonts w:ascii="Times New Roman" w:hAnsi="Times New Roman" w:cs="Times New Roman"/>
                <w:b/>
                <w:bCs/>
                <w:spacing w:val="8"/>
                <w:sz w:val="18"/>
                <w:szCs w:val="18"/>
              </w:rPr>
              <w:t>Quantity</w:t>
            </w:r>
          </w:p>
        </w:tc>
        <w:tc>
          <w:tcPr>
            <w:tcW w:w="1238" w:type="dxa"/>
            <w:vAlign w:val="center"/>
          </w:tcPr>
          <w:p w:rsidR="00DF5FCD" w:rsidRDefault="004A7A6B">
            <w:pPr>
              <w:spacing w:before="0" w:after="0" w:line="240" w:lineRule="auto"/>
              <w:ind w:right="30"/>
              <w:jc w:val="center"/>
              <w:rPr>
                <w:rFonts w:ascii="Times New Roman" w:hAnsi="Times New Roman" w:cs="Times New Roman"/>
                <w:b/>
                <w:bCs/>
                <w:spacing w:val="8"/>
                <w:sz w:val="18"/>
                <w:szCs w:val="18"/>
              </w:rPr>
            </w:pPr>
            <w:r>
              <w:rPr>
                <w:rFonts w:ascii="Times New Roman" w:hAnsi="Times New Roman" w:cs="Times New Roman"/>
                <w:b/>
                <w:bCs/>
                <w:spacing w:val="8"/>
                <w:sz w:val="18"/>
                <w:szCs w:val="18"/>
              </w:rPr>
              <w:t>Unit</w:t>
            </w:r>
          </w:p>
        </w:tc>
        <w:tc>
          <w:tcPr>
            <w:tcW w:w="848" w:type="dxa"/>
            <w:shd w:val="clear" w:color="auto" w:fill="auto"/>
            <w:vAlign w:val="center"/>
          </w:tcPr>
          <w:p w:rsidR="00DF5FCD" w:rsidRDefault="004A7A6B">
            <w:pPr>
              <w:spacing w:before="0" w:after="0" w:line="240" w:lineRule="auto"/>
              <w:ind w:right="30"/>
              <w:jc w:val="center"/>
              <w:rPr>
                <w:rFonts w:ascii="Times New Roman" w:hAnsi="Times New Roman" w:cs="Times New Roman"/>
                <w:b/>
                <w:bCs/>
                <w:spacing w:val="8"/>
                <w:sz w:val="18"/>
                <w:szCs w:val="18"/>
              </w:rPr>
            </w:pPr>
            <w:r>
              <w:rPr>
                <w:rFonts w:ascii="Times New Roman" w:hAnsi="Times New Roman" w:cs="Times New Roman"/>
                <w:b/>
                <w:bCs/>
                <w:spacing w:val="8"/>
                <w:sz w:val="18"/>
                <w:szCs w:val="18"/>
              </w:rPr>
              <w:t>Unit Price (Without GST)</w:t>
            </w:r>
          </w:p>
        </w:tc>
        <w:tc>
          <w:tcPr>
            <w:tcW w:w="835" w:type="dxa"/>
            <w:shd w:val="clear" w:color="auto" w:fill="auto"/>
            <w:vAlign w:val="center"/>
          </w:tcPr>
          <w:p w:rsidR="00DF5FCD" w:rsidRDefault="004A7A6B">
            <w:pPr>
              <w:spacing w:before="0" w:after="0" w:line="240" w:lineRule="auto"/>
              <w:ind w:right="30"/>
              <w:jc w:val="center"/>
              <w:rPr>
                <w:rFonts w:ascii="Times New Roman" w:hAnsi="Times New Roman" w:cs="Times New Roman"/>
                <w:b/>
                <w:bCs/>
                <w:spacing w:val="8"/>
                <w:sz w:val="18"/>
                <w:szCs w:val="18"/>
              </w:rPr>
            </w:pPr>
            <w:r>
              <w:rPr>
                <w:rFonts w:ascii="Times New Roman" w:hAnsi="Times New Roman" w:cs="Times New Roman"/>
                <w:b/>
                <w:bCs/>
                <w:spacing w:val="8"/>
                <w:sz w:val="18"/>
                <w:szCs w:val="18"/>
              </w:rPr>
              <w:t>GST Amount</w:t>
            </w:r>
          </w:p>
        </w:tc>
        <w:tc>
          <w:tcPr>
            <w:tcW w:w="1333" w:type="dxa"/>
            <w:shd w:val="clear" w:color="auto" w:fill="auto"/>
            <w:vAlign w:val="center"/>
          </w:tcPr>
          <w:p w:rsidR="00DF5FCD" w:rsidRDefault="004A7A6B">
            <w:pPr>
              <w:spacing w:before="0" w:after="0" w:line="240" w:lineRule="auto"/>
              <w:ind w:right="30"/>
              <w:jc w:val="center"/>
              <w:rPr>
                <w:rFonts w:ascii="Times New Roman" w:hAnsi="Times New Roman" w:cs="Times New Roman"/>
                <w:b/>
                <w:bCs/>
                <w:spacing w:val="8"/>
                <w:sz w:val="18"/>
                <w:szCs w:val="18"/>
              </w:rPr>
            </w:pPr>
            <w:r>
              <w:rPr>
                <w:rFonts w:ascii="Times New Roman" w:hAnsi="Times New Roman" w:cs="Times New Roman"/>
                <w:b/>
                <w:bCs/>
                <w:spacing w:val="8"/>
                <w:sz w:val="18"/>
                <w:szCs w:val="18"/>
              </w:rPr>
              <w:t>Total Price (Price+GST)</w:t>
            </w:r>
          </w:p>
        </w:tc>
      </w:tr>
      <w:tr w:rsidR="00DF5FCD">
        <w:trPr>
          <w:trHeight w:val="441"/>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Ampoule Cutter</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Vial Decaper</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Ampoule and vial cutter (Two in one) made of Stainless steel.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Size of cutter must be from small size ampoule/Vial to 100 ml Vial.</w:t>
            </w:r>
          </w:p>
        </w:tc>
        <w:tc>
          <w:tcPr>
            <w:tcW w:w="873" w:type="dxa"/>
            <w:shd w:val="clear" w:color="auto" w:fill="auto"/>
            <w:vAlign w:val="center"/>
          </w:tcPr>
          <w:p w:rsidR="00DF5FCD" w:rsidRDefault="004A7A6B">
            <w:pPr>
              <w:spacing w:before="0" w:after="0" w:line="240" w:lineRule="auto"/>
              <w:ind w:left="-89"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7"/>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Indicator Tape for Autoclave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Self-adhesive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Stick on different surfaces plastic, Metal, Paper etc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Resistant to heat and moisture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Yellow Printed strip turn to any other color after sterilization.</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2"/>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Powder Free gloves (Rubber quality, Sterile)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 of 8-1/2 to 9 inches</w:t>
            </w:r>
          </w:p>
          <w:p w:rsidR="00DF5FCD" w:rsidRDefault="004A7A6B">
            <w:pPr>
              <w:spacing w:before="0" w:after="0"/>
              <w:jc w:val="both"/>
              <w:rPr>
                <w:rFonts w:ascii="Times New Roman" w:hAnsi="Times New Roman" w:cs="Times New Roman"/>
                <w:sz w:val="18"/>
                <w:szCs w:val="18"/>
              </w:rPr>
            </w:pPr>
            <w:r>
              <w:rPr>
                <w:rStyle w:val="markedcontent"/>
                <w:rFonts w:ascii="Times New Roman" w:hAnsi="Times New Roman" w:cs="Times New Roman"/>
                <w:sz w:val="18"/>
                <w:szCs w:val="18"/>
              </w:rPr>
              <w:t>Minimum thickness of 0.05mm</w:t>
            </w:r>
            <w:r>
              <w:rPr>
                <w:rFonts w:ascii="Times New Roman" w:hAnsi="Times New Roman" w:cs="Times New Roman"/>
                <w:sz w:val="18"/>
                <w:szCs w:val="18"/>
              </w:rPr>
              <w:t xml:space="preserve"> </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Powder-free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Must be sterile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Nitrile (preferable)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Rubber quality</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1"/>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Powder Free gloves (Rubber quality, Non sterile)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 of 8-1/2 to 9 inches</w:t>
            </w:r>
          </w:p>
          <w:p w:rsidR="00DF5FCD" w:rsidRDefault="004A7A6B">
            <w:pPr>
              <w:spacing w:before="0" w:after="0"/>
              <w:jc w:val="both"/>
              <w:rPr>
                <w:rFonts w:ascii="Times New Roman" w:hAnsi="Times New Roman" w:cs="Times New Roman"/>
                <w:sz w:val="18"/>
                <w:szCs w:val="18"/>
              </w:rPr>
            </w:pPr>
            <w:r>
              <w:rPr>
                <w:rStyle w:val="markedcontent"/>
                <w:rFonts w:ascii="Times New Roman" w:hAnsi="Times New Roman" w:cs="Times New Roman"/>
                <w:sz w:val="18"/>
                <w:szCs w:val="18"/>
              </w:rPr>
              <w:t>Minimum thickness of 0.05 mm.</w:t>
            </w:r>
            <w:r>
              <w:rPr>
                <w:rFonts w:ascii="Times New Roman" w:hAnsi="Times New Roman" w:cs="Times New Roman"/>
                <w:sz w:val="18"/>
                <w:szCs w:val="18"/>
              </w:rPr>
              <w:t xml:space="preserve"> </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Powder-free</w:t>
            </w:r>
          </w:p>
          <w:p w:rsidR="00DF5FCD" w:rsidRDefault="004A7A6B">
            <w:pPr>
              <w:spacing w:before="0" w:after="0"/>
              <w:jc w:val="both"/>
              <w:rPr>
                <w:rStyle w:val="markedcontent"/>
                <w:rFonts w:ascii="Times New Roman" w:hAnsi="Times New Roman" w:cs="Times New Roman"/>
                <w:sz w:val="18"/>
                <w:szCs w:val="18"/>
              </w:rPr>
            </w:pPr>
            <w:r>
              <w:rPr>
                <w:rStyle w:val="markedcontent"/>
                <w:rFonts w:ascii="Times New Roman" w:hAnsi="Times New Roman" w:cs="Times New Roman"/>
                <w:sz w:val="18"/>
                <w:szCs w:val="18"/>
              </w:rPr>
              <w:t>Nitrile (preferable)</w:t>
            </w:r>
          </w:p>
          <w:p w:rsidR="00DF5FCD" w:rsidRDefault="004A7A6B" w:rsidP="00FE7FBF">
            <w:pPr>
              <w:spacing w:before="0" w:after="0"/>
              <w:jc w:val="both"/>
              <w:rPr>
                <w:rFonts w:ascii="Times New Roman" w:hAnsi="Times New Roman" w:cs="Times New Roman"/>
                <w:sz w:val="18"/>
                <w:szCs w:val="18"/>
              </w:rPr>
            </w:pPr>
            <w:r>
              <w:rPr>
                <w:rFonts w:ascii="Times New Roman" w:hAnsi="Times New Roman" w:cs="Times New Roman"/>
                <w:sz w:val="18"/>
                <w:szCs w:val="18"/>
              </w:rPr>
              <w:t>Rubber quality</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2"/>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Surgical Mask</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color, Three Ply (must have filter paper inside)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Ear Elastic loop</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Adult size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regulatory requirements (ASTM F2100, EN 14683)</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requirements of airborne Particles and bacterial filtration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Breathability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Fluid resistant</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2"/>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Shoe cover</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(Plastic)</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color</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Medium/ Standard size or </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370 x 165 mm</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Rubber elastic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shd w:val="clear" w:color="auto" w:fill="FFFFFF"/>
              </w:rPr>
              <w:t>Ultrasonic slitting</w:t>
            </w:r>
            <w:r>
              <w:rPr>
                <w:rFonts w:ascii="Times New Roman" w:hAnsi="Times New Roman" w:cs="Times New Roman"/>
                <w:color w:val="535252"/>
                <w:sz w:val="18"/>
                <w:szCs w:val="18"/>
                <w:shd w:val="clear" w:color="auto" w:fill="FFFFFF"/>
              </w:rPr>
              <w:t xml:space="preserve"> </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2000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Pairs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1mL</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Non-toxic,</w:t>
            </w:r>
          </w:p>
          <w:p w:rsidR="00DF5FCD" w:rsidRDefault="004A7A6B">
            <w:pPr>
              <w:spacing w:before="0" w:after="0"/>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Sterile and Pyrogen-free,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shd w:val="clear" w:color="auto" w:fill="FFFFFF"/>
              </w:rPr>
              <w:t>29GX1/2'or30GX1/2' (needle specs.)  </w:t>
            </w:r>
            <w:r>
              <w:rPr>
                <w:rFonts w:ascii="Times New Roman" w:hAnsi="Times New Roman" w:cs="Times New Roman"/>
                <w:sz w:val="18"/>
                <w:szCs w:val="18"/>
              </w:rPr>
              <w:br/>
            </w:r>
            <w:r>
              <w:rPr>
                <w:rFonts w:ascii="Times New Roman" w:hAnsi="Times New Roman" w:cs="Times New Roman"/>
                <w:sz w:val="18"/>
                <w:szCs w:val="18"/>
                <w:shd w:val="clear" w:color="auto" w:fill="FFFFFF"/>
              </w:rPr>
              <w:t>U-100, UNIT-BODY</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eastAsia="Calibri"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eastAsia="Calibri"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2"/>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3mL</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Gauge 23 (needle specs.)</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Leak proof seal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manual lockable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Pyrogen free. </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6"/>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5mL</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Gauge 23 (needle specs.)</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Leak proof seal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manual lockable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Pyrogen free. </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34"/>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Syringes 10mL</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Syringes with standard Needle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Disposable and in plastic quality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and pyrogen free. </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1"/>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Chloroxylenol 4.8% W/V</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Chloroxylenol 4.8% W/V</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657"/>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Rectified Spirit</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More than 90% purity (v/v)</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Clear, colorless solution.</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30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Liter</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18"/>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Sodium Hypochlorite </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Sodium hypochlorite Lab Grade</w:t>
            </w:r>
          </w:p>
          <w:p w:rsidR="00DF5FCD" w:rsidRDefault="00DF5FCD">
            <w:pPr>
              <w:spacing w:before="0" w:after="0"/>
              <w:jc w:val="both"/>
              <w:rPr>
                <w:rFonts w:ascii="Times New Roman" w:hAnsi="Times New Roman" w:cs="Times New Roman"/>
                <w:sz w:val="18"/>
                <w:szCs w:val="18"/>
              </w:rPr>
            </w:pPr>
          </w:p>
          <w:p w:rsidR="00FE7FBF" w:rsidRDefault="00FE7FBF">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Liter</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18"/>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Isopropyl Alcohol 70%</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USP specification(s).</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50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Liter</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14"/>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PPE for sterility test (Autoclavable)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Blue in Color</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be Autoclavable (Extreme heat resistant)</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Cover full body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be lint free</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6"/>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Fine Surgical Scissors (Medium size)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Pure Stainless Steel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Straight with Sharp/ Blunt points.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Medium Size</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4"/>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Spray Bottles</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High quality plastic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500 to 1200 mL volume capacity</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Adjustable Spray nozzle</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18"/>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Potassium Chloride (100 grams)</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Meet USP specification (for chromatographic test/ analysis).</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1"/>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line="240" w:lineRule="auto"/>
              <w:ind w:right="30"/>
              <w:rPr>
                <w:rFonts w:ascii="Times New Roman" w:hAnsi="Times New Roman" w:cs="Times New Roman"/>
                <w:sz w:val="18"/>
                <w:szCs w:val="18"/>
              </w:rPr>
            </w:pPr>
            <w:r>
              <w:rPr>
                <w:rFonts w:ascii="Times New Roman" w:hAnsi="Times New Roman" w:cs="Times New Roman"/>
                <w:sz w:val="18"/>
                <w:szCs w:val="18"/>
              </w:rPr>
              <w:t>For Bacterial Endotoxin Testing (BET)</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Polystyrene disposable test tube with cap</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Round bottom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10X75 mm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rsidP="00FE7FBF">
            <w:pPr>
              <w:spacing w:before="0" w:after="0"/>
              <w:jc w:val="both"/>
              <w:rPr>
                <w:rFonts w:ascii="Times New Roman" w:hAnsi="Times New Roman" w:cs="Times New Roman"/>
                <w:sz w:val="18"/>
                <w:szCs w:val="18"/>
              </w:rPr>
            </w:pPr>
            <w:r>
              <w:rPr>
                <w:rFonts w:ascii="Times New Roman" w:hAnsi="Times New Roman" w:cs="Times New Roman"/>
                <w:sz w:val="18"/>
                <w:szCs w:val="18"/>
              </w:rPr>
              <w:t>Pyrogen free.</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1000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3"/>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 xml:space="preserve">LAL Test lysate </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(Gel Clot) </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Lysate sensitivity of 0.125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Lyophilized.</w:t>
            </w:r>
          </w:p>
          <w:p w:rsidR="00DF5FCD" w:rsidRDefault="00DF5FCD">
            <w:pPr>
              <w:spacing w:before="0" w:after="0"/>
              <w:jc w:val="both"/>
              <w:rPr>
                <w:rFonts w:ascii="Times New Roman" w:hAnsi="Times New Roman" w:cs="Times New Roman"/>
                <w:sz w:val="18"/>
                <w:szCs w:val="18"/>
              </w:rPr>
            </w:pP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jc w:val="center"/>
              <w:rPr>
                <w:rFonts w:ascii="Times New Roman" w:hAnsi="Times New Roman" w:cs="Times New Roman"/>
                <w:sz w:val="18"/>
                <w:szCs w:val="18"/>
              </w:rPr>
            </w:pPr>
            <w:r>
              <w:rPr>
                <w:rFonts w:ascii="Times New Roman" w:hAnsi="Times New Roman" w:cs="Times New Roman"/>
                <w:sz w:val="18"/>
                <w:szCs w:val="18"/>
              </w:rPr>
              <w:t>10</w:t>
            </w:r>
          </w:p>
          <w:p w:rsidR="00DF5FCD" w:rsidRDefault="004A7A6B">
            <w:pPr>
              <w:spacing w:before="0" w:after="0" w:line="240" w:lineRule="auto"/>
              <w:ind w:left="125" w:right="30"/>
              <w:rPr>
                <w:rFonts w:ascii="Times New Roman" w:eastAsia="Calibri" w:hAnsi="Times New Roman" w:cs="Times New Roman"/>
                <w:sz w:val="18"/>
                <w:szCs w:val="18"/>
              </w:rPr>
            </w:pPr>
            <w:r>
              <w:rPr>
                <w:rFonts w:ascii="Times New Roman" w:hAnsi="Times New Roman" w:cs="Times New Roman"/>
                <w:sz w:val="18"/>
                <w:szCs w:val="18"/>
              </w:rPr>
              <w:t>(1 vial =50 test Vial)</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444"/>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LAL Water</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Endotoxin Free or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&lt;0.005 EU/ml</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Positive Control of Endotoxin (CSE)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Derived from Nonpathogenic strain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Lyophilized.</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03</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Anti-Tetanus Serum (Equine Origin) for LF Test</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Non WHO Reference Material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Tetanus Antitoxin Equine for the Flocculation Test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NIBSC code: 66/021</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1400 IU/ml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at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FE7FBF" w:rsidRDefault="00FE7FBF">
            <w:pPr>
              <w:spacing w:before="0" w:after="0"/>
              <w:jc w:val="both"/>
              <w:rPr>
                <w:rFonts w:ascii="Times New Roman" w:hAnsi="Times New Roman" w:cs="Times New Roman"/>
                <w:sz w:val="18"/>
                <w:szCs w:val="18"/>
              </w:rPr>
            </w:pPr>
          </w:p>
          <w:p w:rsidR="00FE7FBF" w:rsidRDefault="00FE7FBF">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Standard tetanus toxoid for LF test.</w:t>
            </w:r>
          </w:p>
        </w:tc>
        <w:tc>
          <w:tcPr>
            <w:tcW w:w="2754" w:type="dxa"/>
            <w:shd w:val="clear" w:color="auto" w:fill="auto"/>
            <w:vAlign w:val="center"/>
          </w:tcPr>
          <w:p w:rsidR="00DF5FCD" w:rsidRDefault="004A7A6B">
            <w:pPr>
              <w:spacing w:before="0" w:after="0"/>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Tetanus Toxoid (Non-Adsorbed)</w:t>
            </w:r>
          </w:p>
          <w:p w:rsidR="00DF5FCD" w:rsidRDefault="004A7A6B">
            <w:pPr>
              <w:pStyle w:val="label"/>
              <w:spacing w:before="0" w:beforeAutospacing="0" w:after="0" w:afterAutospacing="0" w:line="253" w:lineRule="atLeast"/>
              <w:textAlignment w:val="baseline"/>
              <w:rPr>
                <w:color w:val="000000"/>
                <w:sz w:val="18"/>
                <w:szCs w:val="18"/>
              </w:rPr>
            </w:pPr>
            <w:r>
              <w:rPr>
                <w:bCs/>
                <w:color w:val="000000"/>
                <w:sz w:val="18"/>
                <w:szCs w:val="18"/>
              </w:rPr>
              <w:t xml:space="preserve">Product number </w:t>
            </w:r>
            <w:r>
              <w:rPr>
                <w:color w:val="000000"/>
                <w:sz w:val="18"/>
                <w:szCs w:val="18"/>
              </w:rPr>
              <w:t>02/232</w:t>
            </w:r>
          </w:p>
          <w:p w:rsidR="00DF5FCD" w:rsidRDefault="004A7A6B">
            <w:pPr>
              <w:pStyle w:val="label"/>
              <w:spacing w:before="0" w:beforeAutospacing="0" w:after="0" w:afterAutospacing="0" w:line="253" w:lineRule="atLeast"/>
              <w:textAlignment w:val="baseline"/>
              <w:rPr>
                <w:color w:val="000000"/>
                <w:sz w:val="18"/>
                <w:szCs w:val="18"/>
                <w:shd w:val="clear" w:color="auto" w:fill="FFFFFF"/>
              </w:rPr>
            </w:pPr>
            <w:r>
              <w:rPr>
                <w:color w:val="000000"/>
                <w:sz w:val="18"/>
                <w:szCs w:val="18"/>
                <w:shd w:val="clear" w:color="auto" w:fill="FFFFFF"/>
              </w:rPr>
              <w:t>Non WHO Reference Material by NIBSC, UK.</w:t>
            </w:r>
          </w:p>
          <w:p w:rsidR="00DF5FCD" w:rsidRDefault="00DF5FCD">
            <w:pPr>
              <w:pStyle w:val="label"/>
              <w:spacing w:before="0" w:beforeAutospacing="0" w:after="0" w:afterAutospacing="0" w:line="253" w:lineRule="atLeast"/>
              <w:textAlignment w:val="baseline"/>
              <w:rPr>
                <w:bCs/>
                <w:color w:val="000000"/>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Anti-Diphtheria Serum for flocculation test</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Diphtheria Antitoxin for Flocculation Test,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4</w:t>
            </w:r>
            <w:r>
              <w:rPr>
                <w:rFonts w:ascii="Times New Roman" w:hAnsi="Times New Roman" w:cs="Times New Roman"/>
                <w:sz w:val="18"/>
                <w:szCs w:val="18"/>
                <w:vertAlign w:val="superscript"/>
              </w:rPr>
              <w:t>th</w:t>
            </w:r>
            <w:r>
              <w:rPr>
                <w:rFonts w:ascii="Times New Roman" w:hAnsi="Times New Roman" w:cs="Times New Roman"/>
                <w:sz w:val="18"/>
                <w:szCs w:val="18"/>
              </w:rPr>
              <w:t xml:space="preserve"> British Reference Preparation (Est. 1963)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NIBSC code: 63/007.</w:t>
            </w:r>
          </w:p>
          <w:p w:rsidR="00FE7FBF" w:rsidRDefault="00FE7FBF">
            <w:pPr>
              <w:spacing w:before="0" w:after="0"/>
              <w:jc w:val="both"/>
              <w:rPr>
                <w:rFonts w:ascii="Times New Roman" w:hAnsi="Times New Roman" w:cs="Times New Roman"/>
                <w:color w:val="000000"/>
                <w:sz w:val="18"/>
                <w:szCs w:val="18"/>
                <w:shd w:val="clear" w:color="auto" w:fill="FFFFFF"/>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Standard diphtheria toxoid for LF test.</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IS for Diphtheria Toxoid for use in Flocculation Test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NIBSC code: 13/212.</w:t>
            </w:r>
          </w:p>
          <w:p w:rsidR="00FE7FBF" w:rsidRDefault="00FE7FBF">
            <w:pPr>
              <w:spacing w:before="0" w:after="0"/>
              <w:jc w:val="both"/>
              <w:rPr>
                <w:rFonts w:ascii="Times New Roman" w:hAnsi="Times New Roman" w:cs="Times New Roman"/>
                <w:color w:val="000000"/>
                <w:sz w:val="18"/>
                <w:szCs w:val="18"/>
                <w:shd w:val="clear" w:color="auto" w:fill="FFFFFF"/>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10X Eagle’s MEM (Minimum essential medium)</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 xml:space="preserve">500 mL MEM in Liquid form </w:t>
            </w:r>
          </w:p>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Storage Temperature is 2 to 8</w:t>
            </w:r>
            <w:r>
              <w:rPr>
                <w:rFonts w:ascii="Times New Roman" w:hAnsi="Times New Roman" w:cs="Times New Roman"/>
                <w:sz w:val="18"/>
                <w:szCs w:val="18"/>
                <w:vertAlign w:val="superscript"/>
              </w:rPr>
              <w:t xml:space="preserve">o </w:t>
            </w:r>
            <w:r>
              <w:rPr>
                <w:rFonts w:ascii="Times New Roman" w:hAnsi="Times New Roman" w:cs="Times New Roman"/>
                <w:sz w:val="18"/>
                <w:szCs w:val="18"/>
              </w:rPr>
              <w:t>C.</w:t>
            </w:r>
          </w:p>
          <w:p w:rsidR="00DF5FCD" w:rsidRDefault="004A7A6B">
            <w:pPr>
              <w:widowControl w:val="0"/>
              <w:autoSpaceDE w:val="0"/>
              <w:autoSpaceDN w:val="0"/>
              <w:spacing w:before="0" w:after="0"/>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p w:rsidR="00FE7FBF" w:rsidRDefault="00FE7FBF">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widowControl w:val="0"/>
              <w:autoSpaceDE w:val="0"/>
              <w:autoSpaceDN w:val="0"/>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Fetal Bovine Serum</w:t>
            </w:r>
          </w:p>
          <w:p w:rsidR="00DF5FCD" w:rsidRDefault="004A7A6B">
            <w:pPr>
              <w:widowControl w:val="0"/>
              <w:autoSpaceDE w:val="0"/>
              <w:autoSpaceDN w:val="0"/>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 xml:space="preserve"> (500 mL)</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500 mL Fetal Bovine Serum in 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Heat inactivated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Mycoplasma tested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pPr>
              <w:widowControl w:val="0"/>
              <w:autoSpaceDE w:val="0"/>
              <w:autoSpaceDN w:val="0"/>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p w:rsidR="00FE7FBF" w:rsidRDefault="00FE7FBF">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widowControl w:val="0"/>
              <w:autoSpaceDE w:val="0"/>
              <w:autoSpaceDN w:val="0"/>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 xml:space="preserve">L-Glutamine </w:t>
            </w:r>
          </w:p>
          <w:p w:rsidR="00DF5FCD" w:rsidRDefault="004A7A6B">
            <w:pPr>
              <w:widowControl w:val="0"/>
              <w:autoSpaceDE w:val="0"/>
              <w:autoSpaceDN w:val="0"/>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(200 mL)</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29 mg/ml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 filtered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Animal Cell culture tested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p w:rsidR="00FE7FBF" w:rsidRDefault="00FE7FBF" w:rsidP="00FE7FBF">
            <w:pPr>
              <w:shd w:val="clear" w:color="auto" w:fill="FFFFFF"/>
              <w:spacing w:before="0" w:after="0" w:line="240" w:lineRule="auto"/>
              <w:rPr>
                <w:rFonts w:ascii="Times New Roman" w:eastAsia="Times New Roman" w:hAnsi="Times New Roman" w:cs="Times New Roman"/>
                <w:sz w:val="18"/>
                <w:szCs w:val="18"/>
              </w:rPr>
            </w:pPr>
          </w:p>
          <w:p w:rsidR="00FE7FBF" w:rsidRDefault="00FE7FBF" w:rsidP="00FE7FBF">
            <w:pPr>
              <w:shd w:val="clear" w:color="auto" w:fill="FFFFFF"/>
              <w:spacing w:before="0" w:after="0" w:line="240" w:lineRule="auto"/>
              <w:rPr>
                <w:rFonts w:ascii="Times New Roman" w:eastAsia="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 xml:space="preserve">Amphotericin-B  </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250 ug/mL</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Only for in-vitro Testing</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Must pass the QC and microbiological testing for growth inhibition of fungi.</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Non-Essential Amino –Acid 200 mL)</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b/>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2-8</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free from contamination of bacteria, fungi, mycoplasma and endotoxins.</w:t>
            </w:r>
          </w:p>
          <w:p w:rsidR="00DF5FCD" w:rsidRDefault="004A7A6B">
            <w:pPr>
              <w:numPr>
                <w:ilvl w:val="0"/>
                <w:numId w:val="6"/>
              </w:numPr>
              <w:shd w:val="clear" w:color="auto" w:fill="FFFFFF"/>
              <w:spacing w:before="0" w:after="0" w:line="240" w:lineRule="auto"/>
              <w:ind w:left="0"/>
              <w:rPr>
                <w:rFonts w:ascii="Times New Roman" w:eastAsia="Times New Roman" w:hAnsi="Times New Roman" w:cs="Times New Roman"/>
                <w:sz w:val="18"/>
                <w:szCs w:val="18"/>
              </w:rPr>
            </w:pPr>
            <w:r>
              <w:rPr>
                <w:rFonts w:ascii="Times New Roman" w:eastAsia="Times New Roman" w:hAnsi="Times New Roman" w:cs="Times New Roman"/>
                <w:sz w:val="18"/>
                <w:szCs w:val="18"/>
              </w:rPr>
              <w:t>Must comply with physiological osmotic pressure and pH.</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Phenol Red (200 mL)</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0.5% liquid</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Sterile-filtered</w:t>
            </w:r>
          </w:p>
          <w:p w:rsidR="00DF5FCD" w:rsidRDefault="004A7A6B" w:rsidP="00FE7FBF">
            <w:pPr>
              <w:spacing w:before="0" w:after="0"/>
              <w:jc w:val="both"/>
              <w:rPr>
                <w:rFonts w:ascii="Times New Roman" w:hAnsi="Times New Roman" w:cs="Times New Roman"/>
                <w:sz w:val="18"/>
                <w:szCs w:val="18"/>
              </w:rPr>
            </w:pPr>
            <w:r>
              <w:rPr>
                <w:rFonts w:ascii="Times New Roman" w:hAnsi="Times New Roman" w:cs="Times New Roman"/>
                <w:sz w:val="18"/>
                <w:szCs w:val="18"/>
              </w:rPr>
              <w:t>Suitable for cell culture</w:t>
            </w:r>
            <w:hyperlink r:id="rId14" w:history="1"/>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Fungizone </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Strength 250 ug/mL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Liquid form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rsidP="00FE7FBF">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Trypsin 1 X (200 mL)</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0.5g Porcine trypsin-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0.2 g EDTA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Sterile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Cell culture tested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Storage Temperature -20</w:t>
            </w:r>
            <w:r>
              <w:rPr>
                <w:rFonts w:ascii="Times New Roman" w:hAnsi="Times New Roman" w:cs="Times New Roman"/>
                <w:sz w:val="18"/>
                <w:szCs w:val="18"/>
                <w:vertAlign w:val="superscript"/>
              </w:rPr>
              <w:t>o</w:t>
            </w:r>
            <w:r>
              <w:rPr>
                <w:rFonts w:ascii="Times New Roman" w:hAnsi="Times New Roman" w:cs="Times New Roman"/>
                <w:sz w:val="18"/>
                <w:szCs w:val="18"/>
              </w:rPr>
              <w:t>C</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Strength 0.5g Porcine trypsin-</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0.2 g EDTA </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Pr>
                <w:rFonts w:ascii="Times New Roman" w:hAnsi="Times New Roman" w:cs="Times New Roman"/>
                <w:sz w:val="18"/>
                <w:szCs w:val="18"/>
              </w:rPr>
            </w:pPr>
            <w:r>
              <w:rPr>
                <w:rFonts w:ascii="Times New Roman" w:hAnsi="Times New Roman" w:cs="Times New Roman"/>
                <w:sz w:val="18"/>
                <w:szCs w:val="18"/>
              </w:rPr>
              <w:t>Anti-Polio Pooled Antisera (Antibodies 2+3, 1+3 and 1+2)</w:t>
            </w:r>
          </w:p>
          <w:p w:rsidR="00DF5FCD" w:rsidRDefault="00DF5FCD">
            <w:pPr>
              <w:spacing w:before="0" w:after="0" w:line="240" w:lineRule="auto"/>
              <w:ind w:left="125" w:right="30"/>
              <w:rPr>
                <w:rFonts w:ascii="Times New Roman" w:hAnsi="Times New Roman" w:cs="Times New Roman"/>
                <w:sz w:val="18"/>
                <w:szCs w:val="18"/>
              </w:rPr>
            </w:pP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Anti-polio Antisera use for the potency test of oral polio vaccine on cell line.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Anti-Poliovirus Serum Types 1, 2 and 3 along with glass ampoule cutter as given in brochure by NIBSC.</w:t>
            </w:r>
          </w:p>
          <w:p w:rsidR="00DF5FCD" w:rsidRDefault="004A7A6B" w:rsidP="00FE7FBF">
            <w:pPr>
              <w:spacing w:before="0" w:after="0"/>
              <w:jc w:val="both"/>
              <w:rPr>
                <w:rFonts w:ascii="Times New Roman" w:hAnsi="Times New Roman" w:cs="Times New Roman"/>
                <w:sz w:val="18"/>
                <w:szCs w:val="18"/>
              </w:rPr>
            </w:pPr>
            <w:r>
              <w:rPr>
                <w:rFonts w:ascii="Times New Roman" w:hAnsi="Times New Roman" w:cs="Times New Roman"/>
                <w:sz w:val="18"/>
                <w:szCs w:val="18"/>
              </w:rPr>
              <w:t>NIBSC code: 66/202.</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03 (Each)</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Ampoule/Vial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Sterile 96 wells flat-bottom Micro-titration plates for tissue culture</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 xml:space="preserve">Beads embedded wells to support tissue culture adhesion and growth. </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flat bottom.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96 (8×12) wells in each micro titer plate.</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50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Plates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HEPES (</w:t>
            </w:r>
            <w:r>
              <w:rPr>
                <w:rFonts w:ascii="Times New Roman" w:hAnsi="Times New Roman" w:cs="Times New Roman"/>
                <w:sz w:val="18"/>
                <w:szCs w:val="18"/>
                <w:shd w:val="clear" w:color="auto" w:fill="FFFFFF"/>
              </w:rPr>
              <w:t>(4-(2-</w:t>
            </w:r>
            <w:r>
              <w:rPr>
                <w:rStyle w:val="Strong"/>
                <w:rFonts w:ascii="Times New Roman" w:hAnsi="Times New Roman" w:cs="Times New Roman"/>
                <w:b w:val="0"/>
                <w:sz w:val="18"/>
                <w:szCs w:val="18"/>
                <w:shd w:val="clear" w:color="auto" w:fill="FFFFFF"/>
              </w:rPr>
              <w:t>h</w:t>
            </w:r>
            <w:r>
              <w:rPr>
                <w:rFonts w:ascii="Times New Roman" w:hAnsi="Times New Roman" w:cs="Times New Roman"/>
                <w:sz w:val="18"/>
                <w:szCs w:val="18"/>
                <w:shd w:val="clear" w:color="auto" w:fill="FFFFFF"/>
              </w:rPr>
              <w:t>ydroxy</w:t>
            </w:r>
            <w:r>
              <w:rPr>
                <w:rStyle w:val="Strong"/>
                <w:rFonts w:ascii="Times New Roman" w:hAnsi="Times New Roman" w:cs="Times New Roman"/>
                <w:b w:val="0"/>
                <w:sz w:val="18"/>
                <w:szCs w:val="18"/>
                <w:shd w:val="clear" w:color="auto" w:fill="FFFFFF"/>
              </w:rPr>
              <w:t>e</w:t>
            </w:r>
            <w:r>
              <w:rPr>
                <w:rFonts w:ascii="Times New Roman" w:hAnsi="Times New Roman" w:cs="Times New Roman"/>
                <w:sz w:val="18"/>
                <w:szCs w:val="18"/>
                <w:shd w:val="clear" w:color="auto" w:fill="FFFFFF"/>
              </w:rPr>
              <w:t>thyl)-1-</w:t>
            </w:r>
            <w:r>
              <w:rPr>
                <w:rStyle w:val="Strong"/>
                <w:rFonts w:ascii="Times New Roman" w:hAnsi="Times New Roman" w:cs="Times New Roman"/>
                <w:b w:val="0"/>
                <w:sz w:val="18"/>
                <w:szCs w:val="18"/>
                <w:shd w:val="clear" w:color="auto" w:fill="FFFFFF"/>
              </w:rPr>
              <w:t>p</w:t>
            </w:r>
            <w:r>
              <w:rPr>
                <w:rFonts w:ascii="Times New Roman" w:hAnsi="Times New Roman" w:cs="Times New Roman"/>
                <w:sz w:val="18"/>
                <w:szCs w:val="18"/>
                <w:shd w:val="clear" w:color="auto" w:fill="FFFFFF"/>
              </w:rPr>
              <w:t>iperazine</w:t>
            </w:r>
            <w:r>
              <w:rPr>
                <w:rStyle w:val="Strong"/>
                <w:rFonts w:ascii="Times New Roman" w:hAnsi="Times New Roman" w:cs="Times New Roman"/>
                <w:b w:val="0"/>
                <w:sz w:val="18"/>
                <w:szCs w:val="18"/>
                <w:shd w:val="clear" w:color="auto" w:fill="FFFFFF"/>
              </w:rPr>
              <w:t>e</w:t>
            </w:r>
            <w:r>
              <w:rPr>
                <w:rFonts w:ascii="Times New Roman" w:hAnsi="Times New Roman" w:cs="Times New Roman"/>
                <w:sz w:val="18"/>
                <w:szCs w:val="18"/>
                <w:shd w:val="clear" w:color="auto" w:fill="FFFFFF"/>
              </w:rPr>
              <w:t>thane</w:t>
            </w:r>
            <w:r>
              <w:rPr>
                <w:rStyle w:val="Strong"/>
                <w:rFonts w:ascii="Times New Roman" w:hAnsi="Times New Roman" w:cs="Times New Roman"/>
                <w:b w:val="0"/>
                <w:sz w:val="18"/>
                <w:szCs w:val="18"/>
                <w:shd w:val="clear" w:color="auto" w:fill="FFFFFF"/>
              </w:rPr>
              <w:t>s</w:t>
            </w:r>
            <w:r>
              <w:rPr>
                <w:rFonts w:ascii="Times New Roman" w:hAnsi="Times New Roman" w:cs="Times New Roman"/>
                <w:sz w:val="18"/>
                <w:szCs w:val="18"/>
                <w:shd w:val="clear" w:color="auto" w:fill="FFFFFF"/>
              </w:rPr>
              <w:t>ulphonic acid)) </w:t>
            </w:r>
            <w:r>
              <w:rPr>
                <w:rFonts w:ascii="Times New Roman" w:hAnsi="Times New Roman" w:cs="Times New Roman"/>
                <w:sz w:val="18"/>
                <w:szCs w:val="18"/>
              </w:rPr>
              <w:t xml:space="preserve"> Buffer</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Sterile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For in-vitro testing</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03</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Filter Paper 0.22um for filtration assembly</w:t>
            </w:r>
          </w:p>
        </w:tc>
        <w:tc>
          <w:tcPr>
            <w:tcW w:w="2754" w:type="dxa"/>
            <w:shd w:val="clear" w:color="auto" w:fill="auto"/>
            <w:vAlign w:val="center"/>
          </w:tcPr>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Filter paper having 0.22 micrometer pore size, diameter of 47mm (4.7cm).</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Heat resistant</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Nylon membrane</w:t>
            </w:r>
          </w:p>
          <w:p w:rsidR="00DF5FCD" w:rsidRDefault="004A7A6B">
            <w:pPr>
              <w:spacing w:before="0" w:after="0"/>
              <w:jc w:val="both"/>
              <w:rPr>
                <w:rFonts w:ascii="Times New Roman" w:hAnsi="Times New Roman" w:cs="Times New Roman"/>
                <w:sz w:val="18"/>
                <w:szCs w:val="18"/>
              </w:rPr>
            </w:pPr>
            <w:r>
              <w:rPr>
                <w:rFonts w:ascii="Times New Roman" w:hAnsi="Times New Roman" w:cs="Times New Roman"/>
                <w:sz w:val="18"/>
                <w:szCs w:val="18"/>
              </w:rPr>
              <w:t>Hydrophilic</w:t>
            </w:r>
          </w:p>
          <w:p w:rsidR="00DF5FCD" w:rsidRDefault="00DF5FCD">
            <w:pPr>
              <w:spacing w:before="0" w:after="0"/>
              <w:jc w:val="both"/>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 xml:space="preserve">02 </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Pack</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Butter paper for weighing balance</w:t>
            </w:r>
          </w:p>
        </w:tc>
        <w:tc>
          <w:tcPr>
            <w:tcW w:w="2754" w:type="dxa"/>
            <w:shd w:val="clear" w:color="auto" w:fill="auto"/>
            <w:vAlign w:val="center"/>
          </w:tcPr>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High Strength</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Good Transparency</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rPr>
              <w:t>Non-deformation</w:t>
            </w:r>
          </w:p>
          <w:p w:rsidR="00DF5FCD" w:rsidRDefault="00DF5FCD">
            <w:pPr>
              <w:spacing w:before="0" w:after="0"/>
              <w:rPr>
                <w:rFonts w:ascii="Times New Roman" w:hAnsi="Times New Roman" w:cs="Times New Roman"/>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Roll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Aluminum foil</w:t>
            </w:r>
          </w:p>
        </w:tc>
        <w:tc>
          <w:tcPr>
            <w:tcW w:w="2754" w:type="dxa"/>
            <w:shd w:val="clear" w:color="auto" w:fill="auto"/>
            <w:vAlign w:val="center"/>
          </w:tcPr>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Alloy made</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0.006-0.2mm thick</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80-1250mm wide</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Clean</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Hygienic</w:t>
            </w:r>
          </w:p>
          <w:p w:rsidR="00DF5FCD" w:rsidRDefault="004A7A6B">
            <w:pPr>
              <w:spacing w:before="0" w:after="0"/>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Shiny appearance,</w:t>
            </w:r>
          </w:p>
          <w:p w:rsidR="00DF5FCD" w:rsidRDefault="004A7A6B">
            <w:pPr>
              <w:spacing w:before="0" w:after="0"/>
              <w:rPr>
                <w:rFonts w:ascii="Times New Roman" w:hAnsi="Times New Roman" w:cs="Times New Roman"/>
                <w:sz w:val="18"/>
                <w:szCs w:val="18"/>
              </w:rPr>
            </w:pPr>
            <w:r>
              <w:rPr>
                <w:rFonts w:ascii="Times New Roman" w:hAnsi="Times New Roman" w:cs="Times New Roman"/>
                <w:sz w:val="18"/>
                <w:szCs w:val="18"/>
                <w:shd w:val="clear" w:color="auto" w:fill="FFFFFF"/>
              </w:rPr>
              <w:t>Heat resistant</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10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Roll</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Gloves for Autoclave</w:t>
            </w:r>
          </w:p>
        </w:tc>
        <w:tc>
          <w:tcPr>
            <w:tcW w:w="2754" w:type="dxa"/>
            <w:shd w:val="clear" w:color="auto" w:fill="auto"/>
            <w:vAlign w:val="center"/>
          </w:tcPr>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Extreme Heat resistant &gt;200</w:t>
            </w:r>
            <w:r>
              <w:rPr>
                <w:rStyle w:val="Strong"/>
                <w:rFonts w:ascii="Times New Roman" w:hAnsi="Times New Roman" w:cs="Times New Roman"/>
                <w:b w:val="0"/>
                <w:sz w:val="18"/>
                <w:szCs w:val="18"/>
                <w:shd w:val="clear" w:color="auto" w:fill="FFFFFF"/>
                <w:vertAlign w:val="superscript"/>
              </w:rPr>
              <w:t>o</w:t>
            </w:r>
            <w:r>
              <w:rPr>
                <w:rStyle w:val="Strong"/>
                <w:rFonts w:ascii="Times New Roman" w:hAnsi="Times New Roman" w:cs="Times New Roman"/>
                <w:b w:val="0"/>
                <w:sz w:val="18"/>
                <w:szCs w:val="18"/>
                <w:shd w:val="clear" w:color="auto" w:fill="FFFFFF"/>
              </w:rPr>
              <w:t xml:space="preserve">C </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Use for autoclaving purposes</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Medium/ Standard Size</w:t>
            </w:r>
          </w:p>
          <w:p w:rsidR="00DF5FCD" w:rsidRDefault="004A7A6B">
            <w:pPr>
              <w:spacing w:before="0" w:after="0"/>
              <w:rPr>
                <w:rStyle w:val="Strong"/>
                <w:rFonts w:ascii="Times New Roman" w:hAnsi="Times New Roman" w:cs="Times New Roman"/>
                <w:b w:val="0"/>
                <w:sz w:val="18"/>
                <w:szCs w:val="18"/>
                <w:shd w:val="clear" w:color="auto" w:fill="FFFFFF"/>
              </w:rPr>
            </w:pPr>
            <w:r>
              <w:rPr>
                <w:rStyle w:val="Strong"/>
                <w:rFonts w:ascii="Times New Roman" w:hAnsi="Times New Roman" w:cs="Times New Roman"/>
                <w:b w:val="0"/>
                <w:sz w:val="18"/>
                <w:szCs w:val="18"/>
                <w:shd w:val="clear" w:color="auto" w:fill="FFFFFF"/>
              </w:rPr>
              <w:t>Made of Cloth</w:t>
            </w:r>
          </w:p>
          <w:p w:rsidR="00FE7FBF" w:rsidRDefault="00FE7FBF">
            <w:pPr>
              <w:spacing w:before="0" w:after="0"/>
              <w:rPr>
                <w:rStyle w:val="Strong"/>
                <w:rFonts w:ascii="Times New Roman" w:hAnsi="Times New Roman" w:cs="Times New Roman"/>
                <w:b w:val="0"/>
                <w:sz w:val="18"/>
                <w:szCs w:val="18"/>
                <w:shd w:val="clear" w:color="auto" w:fill="FFFFFF"/>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Pair</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(Sterility testing)</w:t>
            </w:r>
          </w:p>
        </w:tc>
        <w:tc>
          <w:tcPr>
            <w:tcW w:w="2754"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Reusable 50 mL tube for anaerobic environment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25×150mm (±10mm)</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Phenolic screw caps (Air tight and extreme heat resistant)</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Composed of Borosilicate type I glass</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Round bottom tubes.</w:t>
            </w:r>
          </w:p>
          <w:p w:rsidR="00FE7FBF" w:rsidRDefault="00FE7FBF">
            <w:pPr>
              <w:spacing w:before="0" w:after="0"/>
              <w:rPr>
                <w:rStyle w:val="Strong"/>
                <w:rFonts w:ascii="Times New Roman" w:hAnsi="Times New Roman" w:cs="Times New Roman"/>
                <w:b w:val="0"/>
                <w:bCs w:val="0"/>
                <w:color w:val="1E1E1E"/>
                <w:sz w:val="18"/>
                <w:szCs w:val="18"/>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Test Tube</w:t>
            </w:r>
          </w:p>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(Sterility testing)</w:t>
            </w:r>
          </w:p>
        </w:tc>
        <w:tc>
          <w:tcPr>
            <w:tcW w:w="2754"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Reusable 70 mL for aerobic environment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25×200mm (±10mm)</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Composed of Borosilicate type I glass</w:t>
            </w:r>
          </w:p>
          <w:p w:rsidR="00DF5FCD" w:rsidRDefault="004A7A6B">
            <w:pPr>
              <w:spacing w:before="0" w:after="0"/>
              <w:rPr>
                <w:rFonts w:ascii="Times New Roman" w:hAnsi="Times New Roman" w:cs="Times New Roman"/>
                <w:color w:val="1E1E1E"/>
                <w:sz w:val="18"/>
                <w:szCs w:val="18"/>
              </w:rPr>
            </w:pPr>
            <w:r>
              <w:rPr>
                <w:rFonts w:ascii="Times New Roman" w:hAnsi="Times New Roman" w:cs="Times New Roman"/>
                <w:color w:val="1E1E1E"/>
                <w:sz w:val="18"/>
                <w:szCs w:val="18"/>
              </w:rPr>
              <w:t>Extreme heat resistant</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rPr>
              <w:t>Round bottom tubes.</w:t>
            </w:r>
            <w:r>
              <w:rPr>
                <w:rFonts w:ascii="Times New Roman" w:hAnsi="Times New Roman" w:cs="Times New Roman"/>
                <w:color w:val="1E1E1E"/>
                <w:sz w:val="18"/>
                <w:szCs w:val="18"/>
                <w:shd w:val="clear" w:color="auto" w:fill="FFFFFF"/>
              </w:rPr>
              <w:t> </w:t>
            </w:r>
          </w:p>
          <w:p w:rsidR="00FE7FBF" w:rsidRDefault="00FE7FBF">
            <w:pPr>
              <w:spacing w:before="0" w:after="0"/>
              <w:rPr>
                <w:rFonts w:ascii="Times New Roman" w:hAnsi="Times New Roman" w:cs="Times New Roman"/>
                <w:color w:val="1E1E1E"/>
                <w:sz w:val="18"/>
                <w:szCs w:val="18"/>
                <w:shd w:val="clear" w:color="auto" w:fill="FFFFFF"/>
              </w:rPr>
            </w:pP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Nos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Osmometer sampler tips</w:t>
            </w:r>
          </w:p>
        </w:tc>
        <w:tc>
          <w:tcPr>
            <w:tcW w:w="2754" w:type="dxa"/>
            <w:shd w:val="clear" w:color="auto" w:fill="auto"/>
            <w:vAlign w:val="center"/>
          </w:tcPr>
          <w:p w:rsidR="00DF5FCD" w:rsidRDefault="004A7A6B" w:rsidP="00FE7FBF">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Osmometer Model No. 3320</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 of 500 tips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Conductivity Meter calibration solution</w:t>
            </w:r>
          </w:p>
        </w:tc>
        <w:tc>
          <w:tcPr>
            <w:tcW w:w="2754" w:type="dxa"/>
            <w:shd w:val="clear" w:color="auto" w:fill="auto"/>
            <w:vAlign w:val="center"/>
          </w:tcPr>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Conductivity standard solution (buffer) having following conductivity values</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444444"/>
                <w:sz w:val="18"/>
                <w:szCs w:val="18"/>
                <w:shd w:val="clear" w:color="auto" w:fill="FFFFFF"/>
              </w:rPr>
              <w:t>10µS/cm</w:t>
            </w:r>
          </w:p>
          <w:p w:rsidR="00DF5FCD" w:rsidRDefault="004A7A6B">
            <w:pPr>
              <w:spacing w:before="0" w:after="0"/>
              <w:rPr>
                <w:rFonts w:ascii="Times New Roman" w:hAnsi="Times New Roman" w:cs="Times New Roman"/>
                <w:color w:val="444444"/>
                <w:sz w:val="18"/>
                <w:szCs w:val="18"/>
                <w:shd w:val="clear" w:color="auto" w:fill="FFFFFF"/>
              </w:rPr>
            </w:pPr>
            <w:r>
              <w:rPr>
                <w:rFonts w:ascii="Times New Roman" w:hAnsi="Times New Roman" w:cs="Times New Roman"/>
                <w:color w:val="444444"/>
                <w:sz w:val="18"/>
                <w:szCs w:val="18"/>
                <w:shd w:val="clear" w:color="auto" w:fill="FFFFFF"/>
              </w:rPr>
              <w:t xml:space="preserve"> 84µS/cm</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Uncertainty value ±1 µS/cm at 25</w:t>
            </w:r>
            <w:r>
              <w:rPr>
                <w:rFonts w:ascii="Times New Roman" w:hAnsi="Times New Roman" w:cs="Times New Roman"/>
                <w:color w:val="1E1E1E"/>
                <w:sz w:val="18"/>
                <w:szCs w:val="18"/>
                <w:shd w:val="clear" w:color="auto" w:fill="FFFFFF"/>
                <w:vertAlign w:val="superscript"/>
              </w:rPr>
              <w:t>o</w:t>
            </w:r>
            <w:r>
              <w:rPr>
                <w:rFonts w:ascii="Times New Roman" w:hAnsi="Times New Roman" w:cs="Times New Roman"/>
                <w:color w:val="1E1E1E"/>
                <w:sz w:val="18"/>
                <w:szCs w:val="18"/>
                <w:shd w:val="clear" w:color="auto" w:fill="FFFFFF"/>
              </w:rPr>
              <w:t>C</w:t>
            </w:r>
          </w:p>
          <w:p w:rsidR="00DF5FCD" w:rsidRDefault="004A7A6B">
            <w:pPr>
              <w:spacing w:before="0" w:after="0"/>
              <w:rPr>
                <w:rFonts w:ascii="Times New Roman" w:hAnsi="Times New Roman" w:cs="Times New Roman"/>
                <w:color w:val="1E1E1E"/>
                <w:sz w:val="18"/>
                <w:szCs w:val="18"/>
                <w:shd w:val="clear" w:color="auto" w:fill="FFFFFF"/>
              </w:rPr>
            </w:pPr>
            <w:r>
              <w:rPr>
                <w:rFonts w:ascii="Times New Roman" w:hAnsi="Times New Roman" w:cs="Times New Roman"/>
                <w:color w:val="1E1E1E"/>
                <w:sz w:val="18"/>
                <w:szCs w:val="18"/>
                <w:shd w:val="clear" w:color="auto" w:fill="FFFFFF"/>
              </w:rPr>
              <w:t>TDS calibration solution 1382 mg/ml (ppm)</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eastAsia="Calibri" w:hAnsi="Times New Roman" w:cs="Times New Roman"/>
                <w:sz w:val="18"/>
                <w:szCs w:val="18"/>
              </w:rPr>
              <w:t>01</w:t>
            </w:r>
          </w:p>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eastAsia="Calibri" w:hAnsi="Times New Roman" w:cs="Times New Roman"/>
                <w:sz w:val="18"/>
                <w:szCs w:val="18"/>
              </w:rPr>
              <w:t>(Each)</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eastAsia="Calibri" w:hAnsi="Times New Roman" w:cs="Times New Roman"/>
                <w:sz w:val="18"/>
                <w:szCs w:val="18"/>
              </w:rPr>
              <w:t>Bottle</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Moister Anlayzer sampling Pan for Loss on drying</w:t>
            </w:r>
          </w:p>
        </w:tc>
        <w:tc>
          <w:tcPr>
            <w:tcW w:w="2754" w:type="dxa"/>
            <w:shd w:val="clear" w:color="auto" w:fill="auto"/>
            <w:vAlign w:val="center"/>
          </w:tcPr>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Light gauge aluminum made</w:t>
            </w:r>
          </w:p>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Non coating </w:t>
            </w:r>
          </w:p>
          <w:p w:rsidR="00DF5FCD" w:rsidRDefault="004A7A6B">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Oil -free, </w:t>
            </w:r>
          </w:p>
          <w:p w:rsidR="00DF5FCD" w:rsidRPr="00FE7FBF" w:rsidRDefault="004A7A6B" w:rsidP="00FE7FBF">
            <w:pPr>
              <w:spacing w:before="0" w:after="0"/>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Compatible with both open and enclosed balances.</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2</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Box</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Normal Saline (each ampoule=25 ml)</w:t>
            </w:r>
          </w:p>
        </w:tc>
        <w:tc>
          <w:tcPr>
            <w:tcW w:w="2754" w:type="dxa"/>
            <w:shd w:val="clear" w:color="auto" w:fill="auto"/>
            <w:vAlign w:val="center"/>
          </w:tcPr>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0.9% Sodium Chloride</w:t>
            </w:r>
          </w:p>
          <w:p w:rsidR="00DF5FCD" w:rsidRPr="00FE7FBF" w:rsidRDefault="004A7A6B" w:rsidP="00FE7FBF">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Must be sterile and comply with Endotoxin limit</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55</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Water for Injection (WFI)</w:t>
            </w:r>
          </w:p>
        </w:tc>
        <w:tc>
          <w:tcPr>
            <w:tcW w:w="2754" w:type="dxa"/>
            <w:shd w:val="clear" w:color="auto" w:fill="auto"/>
            <w:vAlign w:val="center"/>
          </w:tcPr>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10 ml ampoule</w:t>
            </w:r>
          </w:p>
          <w:p w:rsidR="00DF5FCD" w:rsidRDefault="004A7A6B">
            <w:pPr>
              <w:shd w:val="clear" w:color="auto" w:fill="FFFFFF"/>
              <w:spacing w:before="0" w:after="0"/>
              <w:rPr>
                <w:rFonts w:ascii="Times New Roman" w:eastAsia="Times New Roman" w:hAnsi="Times New Roman" w:cs="Times New Roman"/>
                <w:sz w:val="18"/>
                <w:szCs w:val="18"/>
              </w:rPr>
            </w:pPr>
            <w:r>
              <w:rPr>
                <w:rFonts w:ascii="Times New Roman" w:eastAsia="Times New Roman" w:hAnsi="Times New Roman" w:cs="Times New Roman"/>
                <w:sz w:val="18"/>
                <w:szCs w:val="18"/>
              </w:rPr>
              <w:t>Endotoxin limit &lt;0.25EU/mL</w:t>
            </w:r>
          </w:p>
          <w:p w:rsidR="00DF5FCD" w:rsidRDefault="004A7A6B">
            <w:pPr>
              <w:shd w:val="clear" w:color="auto" w:fill="FFFFFF"/>
              <w:spacing w:before="0" w:after="0"/>
              <w:rPr>
                <w:rFonts w:ascii="Times New Roman" w:hAnsi="Times New Roman" w:cs="Times New Roman"/>
                <w:color w:val="111111"/>
                <w:sz w:val="18"/>
                <w:szCs w:val="18"/>
                <w:shd w:val="clear" w:color="auto" w:fill="FFFFFF"/>
              </w:rPr>
            </w:pPr>
            <w:r>
              <w:rPr>
                <w:rFonts w:ascii="Times New Roman" w:hAnsi="Times New Roman" w:cs="Times New Roman"/>
                <w:color w:val="111111"/>
                <w:sz w:val="18"/>
                <w:szCs w:val="18"/>
                <w:shd w:val="clear" w:color="auto" w:fill="FFFFFF"/>
              </w:rPr>
              <w:t>Conductivity should be within range of 0.6–4.7 µS/cm</w:t>
            </w:r>
          </w:p>
          <w:p w:rsidR="00DF5FCD" w:rsidRDefault="004A7A6B" w:rsidP="00FE7FBF">
            <w:pPr>
              <w:shd w:val="clear" w:color="auto" w:fill="FFFFFF"/>
              <w:spacing w:before="0" w:after="0"/>
              <w:rPr>
                <w:rFonts w:ascii="Times New Roman" w:eastAsia="Times New Roman" w:hAnsi="Times New Roman" w:cs="Times New Roman"/>
                <w:sz w:val="18"/>
                <w:szCs w:val="18"/>
              </w:rPr>
            </w:pPr>
            <w:r>
              <w:rPr>
                <w:rFonts w:ascii="Times New Roman" w:hAnsi="Times New Roman" w:cs="Times New Roman"/>
                <w:color w:val="111111"/>
                <w:sz w:val="18"/>
                <w:szCs w:val="18"/>
                <w:shd w:val="clear" w:color="auto" w:fill="FFFFFF"/>
              </w:rPr>
              <w:t>pH should be 5 – 7.</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500</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Ampoules</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619" w:type="dxa"/>
            <w:shd w:val="clear" w:color="auto" w:fill="auto"/>
            <w:vAlign w:val="center"/>
          </w:tcPr>
          <w:p w:rsidR="00DF5FCD" w:rsidRDefault="00DF5FCD">
            <w:pPr>
              <w:pStyle w:val="ListParagraph"/>
              <w:numPr>
                <w:ilvl w:val="0"/>
                <w:numId w:val="12"/>
              </w:numPr>
              <w:spacing w:before="0" w:after="0" w:line="240" w:lineRule="auto"/>
              <w:ind w:right="30"/>
              <w:jc w:val="center"/>
              <w:rPr>
                <w:rFonts w:ascii="Times New Roman" w:eastAsia="Calibri" w:hAnsi="Times New Roman" w:cs="Times New Roman"/>
                <w:sz w:val="18"/>
                <w:szCs w:val="18"/>
              </w:rPr>
            </w:pPr>
          </w:p>
        </w:tc>
        <w:tc>
          <w:tcPr>
            <w:tcW w:w="1288" w:type="dxa"/>
            <w:shd w:val="clear" w:color="auto" w:fill="auto"/>
            <w:vAlign w:val="center"/>
          </w:tcPr>
          <w:p w:rsidR="00DF5FCD" w:rsidRDefault="004A7A6B">
            <w:pPr>
              <w:spacing w:before="0" w:after="0" w:line="240" w:lineRule="auto"/>
              <w:ind w:left="125" w:right="30"/>
              <w:rPr>
                <w:rFonts w:ascii="Times New Roman" w:hAnsi="Times New Roman" w:cs="Times New Roman"/>
                <w:sz w:val="18"/>
                <w:szCs w:val="18"/>
              </w:rPr>
            </w:pPr>
            <w:r>
              <w:rPr>
                <w:rFonts w:ascii="Times New Roman" w:hAnsi="Times New Roman" w:cs="Times New Roman"/>
                <w:sz w:val="18"/>
                <w:szCs w:val="18"/>
              </w:rPr>
              <w:t xml:space="preserve">Karl Fischer Reagent </w:t>
            </w:r>
          </w:p>
        </w:tc>
        <w:tc>
          <w:tcPr>
            <w:tcW w:w="2754" w:type="dxa"/>
            <w:shd w:val="clear" w:color="auto" w:fill="auto"/>
            <w:vAlign w:val="center"/>
          </w:tcPr>
          <w:p w:rsidR="00DF5FCD" w:rsidRDefault="004A7A6B">
            <w:pPr>
              <w:shd w:val="clear" w:color="auto" w:fill="FFFFFF"/>
              <w:spacing w:before="0" w:after="0"/>
              <w:rPr>
                <w:rFonts w:ascii="Times New Roman" w:hAnsi="Times New Roman" w:cs="Times New Roman"/>
                <w:sz w:val="18"/>
                <w:szCs w:val="18"/>
              </w:rPr>
            </w:pPr>
            <w:r>
              <w:rPr>
                <w:rFonts w:ascii="Times New Roman" w:hAnsi="Times New Roman" w:cs="Times New Roman"/>
                <w:sz w:val="18"/>
                <w:szCs w:val="18"/>
              </w:rPr>
              <w:t>Complete set of Karl Fischer Reagent according to ISO 17025/2017 with calibration standard(s).</w:t>
            </w:r>
          </w:p>
        </w:tc>
        <w:tc>
          <w:tcPr>
            <w:tcW w:w="873" w:type="dxa"/>
            <w:shd w:val="clear" w:color="auto" w:fill="auto"/>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01</w:t>
            </w:r>
          </w:p>
        </w:tc>
        <w:tc>
          <w:tcPr>
            <w:tcW w:w="1238" w:type="dxa"/>
            <w:vAlign w:val="center"/>
          </w:tcPr>
          <w:p w:rsidR="00DF5FCD" w:rsidRDefault="004A7A6B">
            <w:pPr>
              <w:spacing w:before="0" w:after="0" w:line="240" w:lineRule="auto"/>
              <w:ind w:left="125" w:right="30"/>
              <w:jc w:val="center"/>
              <w:rPr>
                <w:rFonts w:ascii="Times New Roman" w:eastAsia="Calibri" w:hAnsi="Times New Roman" w:cs="Times New Roman"/>
                <w:sz w:val="18"/>
                <w:szCs w:val="18"/>
              </w:rPr>
            </w:pPr>
            <w:r>
              <w:rPr>
                <w:rFonts w:ascii="Times New Roman" w:hAnsi="Times New Roman" w:cs="Times New Roman"/>
                <w:sz w:val="18"/>
                <w:szCs w:val="18"/>
              </w:rPr>
              <w:t>Set</w:t>
            </w:r>
          </w:p>
        </w:tc>
        <w:tc>
          <w:tcPr>
            <w:tcW w:w="848"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835"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8455" w:type="dxa"/>
            <w:gridSpan w:val="7"/>
            <w:shd w:val="clear" w:color="auto" w:fill="auto"/>
            <w:vAlign w:val="center"/>
          </w:tcPr>
          <w:p w:rsidR="00DF5FCD" w:rsidRDefault="004A7A6B">
            <w:pPr>
              <w:spacing w:before="0" w:after="0" w:line="240" w:lineRule="auto"/>
              <w:ind w:left="125" w:right="30"/>
              <w:jc w:val="right"/>
              <w:rPr>
                <w:rFonts w:ascii="Times New Roman" w:eastAsia="Calibri" w:hAnsi="Times New Roman" w:cs="Times New Roman"/>
                <w:bCs/>
                <w:sz w:val="18"/>
                <w:szCs w:val="18"/>
              </w:rPr>
            </w:pPr>
            <w:r>
              <w:rPr>
                <w:rFonts w:ascii="Times New Roman" w:eastAsia="Calibri" w:hAnsi="Times New Roman" w:cs="Times New Roman"/>
                <w:bCs/>
                <w:sz w:val="18"/>
                <w:szCs w:val="18"/>
              </w:rPr>
              <w:t>Total Bid Price</w:t>
            </w:r>
          </w:p>
        </w:tc>
        <w:tc>
          <w:tcPr>
            <w:tcW w:w="1333" w:type="dxa"/>
            <w:shd w:val="clear" w:color="auto" w:fill="auto"/>
            <w:vAlign w:val="center"/>
          </w:tcPr>
          <w:p w:rsidR="00DF5FCD" w:rsidRDefault="00DF5FCD">
            <w:pPr>
              <w:spacing w:before="0" w:after="0" w:line="240" w:lineRule="auto"/>
              <w:ind w:left="125" w:right="30"/>
              <w:jc w:val="center"/>
              <w:rPr>
                <w:rFonts w:ascii="Times New Roman" w:eastAsia="Calibri" w:hAnsi="Times New Roman" w:cs="Times New Roman"/>
                <w:sz w:val="18"/>
                <w:szCs w:val="18"/>
              </w:rPr>
            </w:pPr>
          </w:p>
        </w:tc>
      </w:tr>
      <w:tr w:rsidR="00DF5FCD">
        <w:trPr>
          <w:trHeight w:val="220"/>
          <w:jc w:val="center"/>
        </w:trPr>
        <w:tc>
          <w:tcPr>
            <w:tcW w:w="9788" w:type="dxa"/>
            <w:gridSpan w:val="8"/>
            <w:shd w:val="clear" w:color="auto" w:fill="auto"/>
            <w:vAlign w:val="center"/>
          </w:tcPr>
          <w:p w:rsidR="00DF5FCD" w:rsidRDefault="004A7A6B">
            <w:pPr>
              <w:spacing w:before="0" w:after="0" w:line="240" w:lineRule="auto"/>
              <w:ind w:left="125" w:right="30"/>
              <w:rPr>
                <w:rFonts w:ascii="Times New Roman" w:eastAsia="Calibri" w:hAnsi="Times New Roman" w:cs="Times New Roman"/>
                <w:sz w:val="18"/>
                <w:szCs w:val="18"/>
              </w:rPr>
            </w:pPr>
            <w:r>
              <w:rPr>
                <w:rFonts w:ascii="Times New Roman" w:eastAsia="Calibri" w:hAnsi="Times New Roman" w:cs="Times New Roman"/>
                <w:bCs/>
                <w:sz w:val="18"/>
                <w:szCs w:val="18"/>
              </w:rPr>
              <w:t xml:space="preserve">Total (In Words) </w:t>
            </w:r>
          </w:p>
        </w:tc>
      </w:tr>
    </w:tbl>
    <w:p w:rsidR="00DF5FCD" w:rsidRDefault="004A7A6B" w:rsidP="00FE7FBF">
      <w:pPr>
        <w:spacing w:after="128" w:line="240"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Bid Valid as per given terms &amp; conditions.</w:t>
      </w:r>
    </w:p>
    <w:tbl>
      <w:tblPr>
        <w:tblW w:w="0" w:type="auto"/>
        <w:jc w:val="right"/>
        <w:tblLook w:val="04A0" w:firstRow="1" w:lastRow="0" w:firstColumn="1" w:lastColumn="0" w:noHBand="0" w:noVBand="1"/>
      </w:tblPr>
      <w:tblGrid>
        <w:gridCol w:w="2425"/>
        <w:gridCol w:w="3605"/>
      </w:tblGrid>
      <w:tr w:rsidR="00DF5FCD">
        <w:trPr>
          <w:jc w:val="right"/>
        </w:trPr>
        <w:tc>
          <w:tcPr>
            <w:tcW w:w="2425" w:type="dxa"/>
            <w:shd w:val="clear" w:color="auto" w:fill="auto"/>
          </w:tcPr>
          <w:p w:rsidR="00DF5FCD" w:rsidRDefault="004A7A6B" w:rsidP="00FE7FBF">
            <w:pPr>
              <w:spacing w:before="0" w:after="0" w:line="240"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Signature:  </w:t>
            </w:r>
          </w:p>
        </w:tc>
        <w:tc>
          <w:tcPr>
            <w:tcW w:w="3605" w:type="dxa"/>
            <w:tcBorders>
              <w:bottom w:val="single" w:sz="4" w:space="0" w:color="auto"/>
            </w:tcBorders>
            <w:shd w:val="clear" w:color="auto" w:fill="auto"/>
          </w:tcPr>
          <w:p w:rsidR="00DF5FCD" w:rsidRDefault="00DF5FCD" w:rsidP="00FE7FBF">
            <w:pPr>
              <w:spacing w:before="0" w:after="0" w:line="240" w:lineRule="auto"/>
              <w:rPr>
                <w:rFonts w:ascii="Times New Roman" w:hAnsi="Times New Roman" w:cs="Times New Roman"/>
                <w:b/>
                <w:bCs/>
                <w:spacing w:val="8"/>
                <w:sz w:val="24"/>
                <w:szCs w:val="24"/>
              </w:rPr>
            </w:pPr>
          </w:p>
        </w:tc>
      </w:tr>
      <w:tr w:rsidR="00DF5FCD">
        <w:trPr>
          <w:jc w:val="right"/>
        </w:trPr>
        <w:tc>
          <w:tcPr>
            <w:tcW w:w="2425" w:type="dxa"/>
            <w:shd w:val="clear" w:color="auto" w:fill="auto"/>
          </w:tcPr>
          <w:p w:rsidR="00DF5FCD" w:rsidRDefault="004A7A6B" w:rsidP="00FE7FBF">
            <w:pPr>
              <w:spacing w:before="0" w:after="0" w:line="240"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Name:  </w:t>
            </w:r>
          </w:p>
        </w:tc>
        <w:tc>
          <w:tcPr>
            <w:tcW w:w="3605" w:type="dxa"/>
            <w:tcBorders>
              <w:top w:val="single" w:sz="4" w:space="0" w:color="auto"/>
              <w:bottom w:val="single" w:sz="4" w:space="0" w:color="auto"/>
            </w:tcBorders>
            <w:shd w:val="clear" w:color="auto" w:fill="auto"/>
          </w:tcPr>
          <w:p w:rsidR="00DF5FCD" w:rsidRDefault="00DF5FCD" w:rsidP="00FE7FBF">
            <w:pPr>
              <w:spacing w:before="0" w:after="0" w:line="240" w:lineRule="auto"/>
              <w:rPr>
                <w:rFonts w:ascii="Times New Roman" w:hAnsi="Times New Roman" w:cs="Times New Roman"/>
                <w:b/>
                <w:bCs/>
                <w:spacing w:val="8"/>
                <w:sz w:val="24"/>
                <w:szCs w:val="24"/>
              </w:rPr>
            </w:pPr>
          </w:p>
        </w:tc>
      </w:tr>
      <w:tr w:rsidR="00DF5FCD">
        <w:trPr>
          <w:jc w:val="right"/>
        </w:trPr>
        <w:tc>
          <w:tcPr>
            <w:tcW w:w="2425" w:type="dxa"/>
            <w:shd w:val="clear" w:color="auto" w:fill="auto"/>
          </w:tcPr>
          <w:p w:rsidR="00DF5FCD" w:rsidRDefault="004A7A6B" w:rsidP="00FE7FBF">
            <w:pPr>
              <w:spacing w:before="0" w:after="0" w:line="240"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Contact Information:</w:t>
            </w:r>
          </w:p>
        </w:tc>
        <w:tc>
          <w:tcPr>
            <w:tcW w:w="3605" w:type="dxa"/>
            <w:tcBorders>
              <w:top w:val="single" w:sz="4" w:space="0" w:color="auto"/>
              <w:bottom w:val="single" w:sz="4" w:space="0" w:color="auto"/>
            </w:tcBorders>
            <w:shd w:val="clear" w:color="auto" w:fill="auto"/>
          </w:tcPr>
          <w:p w:rsidR="00DF5FCD" w:rsidRDefault="00DF5FCD" w:rsidP="00FE7FBF">
            <w:pPr>
              <w:spacing w:before="0" w:after="0" w:line="240" w:lineRule="auto"/>
              <w:rPr>
                <w:rFonts w:ascii="Times New Roman" w:hAnsi="Times New Roman" w:cs="Times New Roman"/>
                <w:b/>
                <w:bCs/>
                <w:spacing w:val="8"/>
                <w:sz w:val="24"/>
                <w:szCs w:val="24"/>
              </w:rPr>
            </w:pPr>
          </w:p>
        </w:tc>
      </w:tr>
      <w:tr w:rsidR="00DF5FCD">
        <w:trPr>
          <w:jc w:val="right"/>
        </w:trPr>
        <w:tc>
          <w:tcPr>
            <w:tcW w:w="2425" w:type="dxa"/>
            <w:shd w:val="clear" w:color="auto" w:fill="auto"/>
          </w:tcPr>
          <w:p w:rsidR="00DF5FCD" w:rsidRDefault="004A7A6B" w:rsidP="00FE7FBF">
            <w:pPr>
              <w:spacing w:before="0" w:after="0" w:line="240" w:lineRule="auto"/>
              <w:rPr>
                <w:rFonts w:ascii="Times New Roman" w:hAnsi="Times New Roman" w:cs="Times New Roman"/>
                <w:b/>
                <w:bCs/>
                <w:spacing w:val="8"/>
                <w:sz w:val="24"/>
                <w:szCs w:val="24"/>
              </w:rPr>
            </w:pPr>
            <w:r>
              <w:rPr>
                <w:rFonts w:ascii="Times New Roman" w:hAnsi="Times New Roman" w:cs="Times New Roman"/>
                <w:b/>
                <w:bCs/>
                <w:spacing w:val="8"/>
                <w:sz w:val="24"/>
                <w:szCs w:val="24"/>
              </w:rPr>
              <w:t>Official Stamp:</w:t>
            </w:r>
          </w:p>
        </w:tc>
        <w:tc>
          <w:tcPr>
            <w:tcW w:w="3605" w:type="dxa"/>
            <w:shd w:val="clear" w:color="auto" w:fill="auto"/>
          </w:tcPr>
          <w:p w:rsidR="00DF5FCD" w:rsidRDefault="00DF5FCD" w:rsidP="00FE7FBF">
            <w:pPr>
              <w:spacing w:before="0" w:after="0" w:line="240" w:lineRule="auto"/>
              <w:rPr>
                <w:rFonts w:ascii="Times New Roman" w:hAnsi="Times New Roman" w:cs="Times New Roman"/>
                <w:b/>
                <w:bCs/>
                <w:spacing w:val="8"/>
                <w:sz w:val="24"/>
                <w:szCs w:val="24"/>
              </w:rPr>
            </w:pPr>
          </w:p>
        </w:tc>
      </w:tr>
    </w:tbl>
    <w:p w:rsidR="00DF5FCD" w:rsidRDefault="00DF5FCD">
      <w:pPr>
        <w:spacing w:after="160" w:line="259" w:lineRule="auto"/>
        <w:rPr>
          <w:rFonts w:ascii="Times New Roman" w:hAnsi="Times New Roman" w:cs="Times New Roman"/>
          <w:b/>
          <w:spacing w:val="8"/>
          <w:sz w:val="34"/>
          <w:szCs w:val="34"/>
        </w:rPr>
      </w:pPr>
    </w:p>
    <w:sectPr w:rsidR="00DF5FCD">
      <w:headerReference w:type="even" r:id="rId15"/>
      <w:headerReference w:type="default" r:id="rId16"/>
      <w:footerReference w:type="default" r:id="rId17"/>
      <w:headerReference w:type="first" r:id="rId18"/>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ACF" w:rsidRDefault="00E71ACF">
      <w:pPr>
        <w:spacing w:before="0" w:after="0" w:line="240" w:lineRule="auto"/>
      </w:pPr>
      <w:r>
        <w:separator/>
      </w:r>
    </w:p>
  </w:endnote>
  <w:endnote w:type="continuationSeparator" w:id="0">
    <w:p w:rsidR="00E71ACF" w:rsidRDefault="00E71A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590335"/>
      <w:docPartObj>
        <w:docPartGallery w:val="Page Numbers (Bottom of Page)"/>
        <w:docPartUnique/>
      </w:docPartObj>
    </w:sdtPr>
    <w:sdtEndPr/>
    <w:sdtContent>
      <w:sdt>
        <w:sdtPr>
          <w:id w:val="-1769616900"/>
          <w:docPartObj>
            <w:docPartGallery w:val="Page Numbers (Top of Page)"/>
            <w:docPartUnique/>
          </w:docPartObj>
        </w:sdtPr>
        <w:sdtEndPr/>
        <w:sdtContent>
          <w:p w:rsidR="00DF5FCD" w:rsidRDefault="004A7A6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11C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11CE">
              <w:rPr>
                <w:b/>
                <w:bCs/>
                <w:noProof/>
              </w:rPr>
              <w:t>19</w:t>
            </w:r>
            <w:r>
              <w:rPr>
                <w:b/>
                <w:bCs/>
                <w:sz w:val="24"/>
                <w:szCs w:val="24"/>
              </w:rPr>
              <w:fldChar w:fldCharType="end"/>
            </w:r>
          </w:p>
        </w:sdtContent>
      </w:sdt>
    </w:sdtContent>
  </w:sdt>
  <w:p w:rsidR="00DF5FCD" w:rsidRDefault="00DF5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ACF" w:rsidRDefault="00E71ACF">
      <w:pPr>
        <w:spacing w:before="0" w:after="0" w:line="240" w:lineRule="auto"/>
      </w:pPr>
      <w:r>
        <w:separator/>
      </w:r>
    </w:p>
  </w:footnote>
  <w:footnote w:type="continuationSeparator" w:id="0">
    <w:p w:rsidR="00E71ACF" w:rsidRDefault="00E71AC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CD" w:rsidRDefault="004A7A6B">
    <w:r>
      <w:rPr>
        <w:noProof/>
        <w:lang w:bidi="ar-SA"/>
      </w:rPr>
      <mc:AlternateContent>
        <mc:Choice Requires="wps">
          <w:drawing>
            <wp:anchor distT="0" distB="0" distL="0" distR="0" simplePos="0" relativeHeight="251656704" behindDoc="1" locked="0" layoutInCell="1" allowOverlap="1">
              <wp:simplePos x="0" y="0"/>
              <wp:positionH relativeFrom="margin">
                <wp:align>center</wp:align>
              </wp:positionH>
              <wp:positionV relativeFrom="page">
                <wp:posOffset>0</wp:posOffset>
              </wp:positionV>
              <wp:extent cx="3568700" cy="317500"/>
              <wp:effectExtent l="0" t="0" r="0" b="0"/>
              <wp:wrapNone/>
              <wp:docPr id="3" name="Rectangle"/>
              <wp:cNvGraphicFramePr/>
              <a:graphic xmlns:a="http://schemas.openxmlformats.org/drawingml/2006/main">
                <a:graphicData uri="http://schemas.microsoft.com/office/word/2010/wordprocessingShape">
                  <wps:wsp>
                    <wps:cNvSpPr/>
                    <wps:spPr>
                      <a:xfrm>
                        <a:off x="0" y="0"/>
                        <a:ext cx="3568700" cy="317500"/>
                      </a:xfrm>
                      <a:prstGeom prst="rect">
                        <a:avLst/>
                      </a:prstGeom>
                      <a:solidFill>
                        <a:srgbClr val="FFFFFF">
                          <a:alpha val="100000"/>
                        </a:srgbClr>
                      </a:solidFill>
                      <a:ln w="12700" cap="flat" cmpd="sng">
                        <a:noFill/>
                        <a:prstDash val="solid"/>
                      </a:ln>
                    </wps:spPr>
                    <wps:txbx>
                      <w:txbxContent>
                        <w:p w:rsidR="00DF5FCD" w:rsidRDefault="004A7A6B">
                          <w:r>
                            <w:rPr>
                              <w:rFonts w:ascii="Calibri" w:eastAsia="Calibri" w:hAnsi="Calibri" w:cs="Calibri"/>
                              <w:b/>
                              <w:color w:val="000000"/>
                              <w:sz w:val="22"/>
                            </w:rPr>
                            <w:t>Created with a trial version of Syncfusion Essential DocIO.</w:t>
                          </w:r>
                        </w:p>
                      </w:txbxContent>
                    </wps:txbx>
                    <wps:bodyPr rot="0" spcFirstLastPara="0" vertOverflow="overflow" horzOverflow="overflow" vert="horz" wrap="square" lIns="90005" tIns="46799" rIns="90005" bIns="46799" numCol="1" spcCol="0" rtlCol="0" fromWordArt="0" anchor="t" anchorCtr="0" forceAA="0" compatLnSpc="1">
                      <a:prstTxWarp prst="textNoShape">
                        <a:avLst/>
                      </a:prstTxWarp>
                      <a:noAutofit/>
                    </wps:bodyPr>
                  </wps:wsp>
                </a:graphicData>
              </a:graphic>
            </wp:anchor>
          </w:drawing>
        </mc:Choice>
        <ve:Fallback xmlns:ve="http://schemas.openxmlformats.org/markup-compatibility/2006" xmlns:a="http://schemas.openxmlformats.org/drawingml/2006/main" xmlns:pic="http://schemas.openxmlformats.org/drawingml/2006/picture">
          <w:pict>
            <v:shape id="SyncfusionLicense" type="#_x0000_t202" style="position:absolute;margin-left:0pt;margin-top:0pt;width:281pt;height:25pt;z-index:-4096;mso-position-horizontal-relative:margin;mso-position-vertical-relative:page;mso-position-horizontal:center;v-text-anchor:top;mso-wrap-distance-left:9pt;mso-wrap-distance-top:0pt;mso-wrap-distance-right:9pt;mso-wrap-distance-bottom:0pt;mso-wrap-style:square" fillcolor="#FFFFFF" strokecolor="#000000" strokeweight="0.75pt" stroked="f">
              <v:textbox style="" inset="7.087pt,3.685pt,7.087pt,3.685pt">
                <w:txbxContent>
                  <w:p>
                    <w:pPr>
                      <w:pBdr/>
                      <w:spacing/>
                      <w:rPr/>
                    </w:pPr>
                    <w:r>
                      <w:rPr>
                        <w:rFonts w:ascii="Calibri" w:hAnsi="Calibri" w:eastAsia="Calibri" w:cs="Calibri"/>
                        <w:b/>
                        <w:color w:val="000000"/>
                        <w:sz w:val="22"/>
                      </w:rPr>
                      <w:t xml:space="preserve">Created with a trial version of Syncfusion Essential DocIO.</w:t>
                    </w:r>
                  </w:p>
                </w:txbxContent>
              </v:textbox>
            </v:shape>
          </w:pict>
        </ve:Fallback>
      </mc:AlternateContent>
    </w:r>
  </w:p>
  <w:p w:rsidR="00DF5FCD" w:rsidRDefault="00E71ACF">
    <w:r>
      <w:pict>
        <v:shapetype id="_x0000_t202" coordsize="21600,21600" o:spt="202" path="m,l,21600r21600,l21600,xe">
          <v:stroke joinstyle="miter"/>
          <v:path gradientshapeok="t" o:connecttype="rect"/>
        </v:shapetype>
        <v:shape id="_x0000_s3075" type="#_x0000_t202" style="position:absolute;margin-left:0;margin-top:0;width:281pt;height:25pt;z-index:-251657728;mso-wrap-style:square;mso-wrap-distance-left:9pt;mso-wrap-distance-top:0;mso-wrap-distance-right:9pt;mso-wrap-distance-bottom:0;mso-position-horizontal:center;mso-position-horizontal-relative:margin;mso-position-vertical-relative:page;v-text-anchor:top" stroked="f">
          <v:textbox inset="2.50014mm,1.3mm,2.50014mm,1.3mm">
            <w:txbxContent>
              <w:p w:rsidR="00DF5FCD" w:rsidRDefault="004A7A6B">
                <w:r>
                  <w:rPr>
                    <w:rFonts w:ascii="Calibri" w:eastAsia="Calibri" w:hAnsi="Calibri" w:cs="Calibri"/>
                    <w:b/>
                    <w:color w:val="000000"/>
                    <w:sz w:val="22"/>
                  </w:rPr>
                  <w:t>Created with a trial version of Syncfusion Essential DocIO.</w:t>
                </w:r>
              </w:p>
            </w:txbxContent>
          </v:textbox>
          <w10:wrap anchorx="margin"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CD" w:rsidRDefault="00DF5F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FCD" w:rsidRDefault="004A7A6B">
    <w:r>
      <w:rPr>
        <w:noProof/>
        <w:lang w:bidi="ar-SA"/>
      </w:rPr>
      <mc:AlternateContent>
        <mc:Choice Requires="wps">
          <w:drawing>
            <wp:anchor distT="0" distB="0" distL="0" distR="0" simplePos="0" relativeHeight="251657728" behindDoc="1" locked="0" layoutInCell="1" allowOverlap="1">
              <wp:simplePos x="0" y="0"/>
              <wp:positionH relativeFrom="margin">
                <wp:align>center</wp:align>
              </wp:positionH>
              <wp:positionV relativeFrom="page">
                <wp:posOffset>0</wp:posOffset>
              </wp:positionV>
              <wp:extent cx="3568700" cy="317500"/>
              <wp:effectExtent l="0" t="0" r="0" b="0"/>
              <wp:wrapNone/>
              <wp:docPr id="4" name="Rectangle"/>
              <wp:cNvGraphicFramePr/>
              <a:graphic xmlns:a="http://schemas.openxmlformats.org/drawingml/2006/main">
                <a:graphicData uri="http://schemas.microsoft.com/office/word/2010/wordprocessingShape">
                  <wps:wsp>
                    <wps:cNvSpPr/>
                    <wps:spPr>
                      <a:xfrm>
                        <a:off x="0" y="0"/>
                        <a:ext cx="3568700" cy="317500"/>
                      </a:xfrm>
                      <a:prstGeom prst="rect">
                        <a:avLst/>
                      </a:prstGeom>
                      <a:solidFill>
                        <a:srgbClr val="FFFFFF">
                          <a:alpha val="100000"/>
                        </a:srgbClr>
                      </a:solidFill>
                      <a:ln w="12700" cap="flat" cmpd="sng">
                        <a:noFill/>
                        <a:prstDash val="solid"/>
                      </a:ln>
                    </wps:spPr>
                    <wps:txbx>
                      <w:txbxContent>
                        <w:p w:rsidR="00DF5FCD" w:rsidRDefault="004A7A6B">
                          <w:r>
                            <w:rPr>
                              <w:rFonts w:ascii="Calibri" w:eastAsia="Calibri" w:hAnsi="Calibri" w:cs="Calibri"/>
                              <w:b/>
                              <w:color w:val="000000"/>
                              <w:sz w:val="22"/>
                            </w:rPr>
                            <w:t>Created with a trial version of Syncfusion Essential DocIO.</w:t>
                          </w:r>
                        </w:p>
                      </w:txbxContent>
                    </wps:txbx>
                    <wps:bodyPr rot="0" spcFirstLastPara="0" vertOverflow="overflow" horzOverflow="overflow" vert="horz" wrap="square" lIns="90005" tIns="46799" rIns="90005" bIns="46799" numCol="1" spcCol="0" rtlCol="0" fromWordArt="0" anchor="t" anchorCtr="0" forceAA="0" compatLnSpc="1">
                      <a:prstTxWarp prst="textNoShape">
                        <a:avLst/>
                      </a:prstTxWarp>
                      <a:noAutofit/>
                    </wps:bodyPr>
                  </wps:wsp>
                </a:graphicData>
              </a:graphic>
            </wp:anchor>
          </w:drawing>
        </mc:Choice>
        <ve:Fallback xmlns:ve="http://schemas.openxmlformats.org/markup-compatibility/2006" xmlns:a="http://schemas.openxmlformats.org/drawingml/2006/main" xmlns:pic="http://schemas.openxmlformats.org/drawingml/2006/picture">
          <w:pict>
            <v:shape id="SyncfusionLicense" type="#_x0000_t202" style="position:absolute;margin-left:0pt;margin-top:0pt;width:281pt;height:25pt;z-index:-5120;mso-position-horizontal-relative:margin;mso-position-vertical-relative:page;mso-position-horizontal:center;v-text-anchor:top;mso-wrap-distance-left:9pt;mso-wrap-distance-top:0pt;mso-wrap-distance-right:9pt;mso-wrap-distance-bottom:0pt;mso-wrap-style:square" fillcolor="#FFFFFF" strokecolor="#000000" strokeweight="0.75pt" stroked="f">
              <v:textbox style="" inset="7.087pt,3.685pt,7.087pt,3.685pt">
                <w:txbxContent>
                  <w:p>
                    <w:pPr>
                      <w:pBdr/>
                      <w:spacing/>
                      <w:rPr/>
                    </w:pPr>
                    <w:r>
                      <w:rPr>
                        <w:rFonts w:ascii="Calibri" w:hAnsi="Calibri" w:eastAsia="Calibri" w:cs="Calibri"/>
                        <w:b/>
                        <w:color w:val="000000"/>
                        <w:sz w:val="22"/>
                      </w:rPr>
                      <w:t xml:space="preserve">Created with a trial version of Syncfusion Essential DocIO.</w:t>
                    </w:r>
                  </w:p>
                </w:txbxContent>
              </v:textbox>
            </v:shape>
          </w:pict>
        </ve: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72C82"/>
    <w:multiLevelType w:val="multilevel"/>
    <w:tmpl w:val="69C89824"/>
    <w:lvl w:ilvl="0">
      <w:start w:val="2"/>
      <w:numFmt w:val="decimal"/>
      <w:lvlText w:val="%1."/>
      <w:lvlJc w:val="left"/>
      <w:pPr>
        <w:ind w:left="0"/>
      </w:pPr>
      <w:rPr>
        <w:rFonts w:ascii="Arial Narrow" w:eastAsia="Calibri" w:hAnsi="Arial Narrow" w:cs="Calibri" w:hint="default"/>
        <w:b w:val="0"/>
        <w:i w:val="0"/>
        <w:strike w:val="0"/>
        <w:dstrike w:val="0"/>
        <w:color w:val="000000"/>
        <w:sz w:val="22"/>
        <w:u w:val="none" w:color="000000"/>
        <w:bdr w:val="none" w:sz="0" w:space="0" w:color="auto"/>
        <w:shd w:val="clear" w:color="auto" w:fill="auto"/>
        <w:vertAlign w:val="baseline"/>
      </w:rPr>
    </w:lvl>
    <w:lvl w:ilvl="1">
      <w:start w:val="1"/>
      <w:numFmt w:val="lowerLetter"/>
      <w:lvlText w:val="%2"/>
      <w:lvlJc w:val="left"/>
      <w:pPr>
        <w:ind w:left="111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8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55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27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99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71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43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15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07EE630B"/>
    <w:multiLevelType w:val="multilevel"/>
    <w:tmpl w:val="43E29696"/>
    <w:lvl w:ilvl="0">
      <w:start w:val="2"/>
      <w:numFmt w:val="decimal"/>
      <w:lvlText w:val="%1."/>
      <w:lvlJc w:val="left"/>
      <w:pPr>
        <w:ind w:left="393"/>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start w:val="1"/>
      <w:numFmt w:val="lowerLetter"/>
      <w:lvlText w:val="%2)"/>
      <w:lvlJc w:val="left"/>
      <w:pPr>
        <w:ind w:left="1958"/>
      </w:pPr>
      <w:rPr>
        <w:rFonts w:ascii="Arial Narrow" w:eastAsia="Calibri" w:hAnsi="Arial Narrow" w:cs="Calibri" w:hint="default"/>
        <w:b w:val="0"/>
        <w:i/>
        <w:iCs/>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24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31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384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456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528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60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6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0E83706F"/>
    <w:multiLevelType w:val="multilevel"/>
    <w:tmpl w:val="62A4A60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36001"/>
    <w:multiLevelType w:val="multilevel"/>
    <w:tmpl w:val="2D1AAA7A"/>
    <w:lvl w:ilvl="0">
      <w:start w:val="1"/>
      <w:numFmt w:val="lowerLetter"/>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0E47A21"/>
    <w:multiLevelType w:val="multilevel"/>
    <w:tmpl w:val="8D7AED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8661162"/>
    <w:multiLevelType w:val="multilevel"/>
    <w:tmpl w:val="FFBA0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6F08"/>
    <w:multiLevelType w:val="multilevel"/>
    <w:tmpl w:val="D1E6F932"/>
    <w:lvl w:ilvl="0">
      <w:start w:val="1"/>
      <w:numFmt w:val="decimal"/>
      <w:lvlText w:val="%1."/>
      <w:lvlJc w:val="left"/>
      <w:pPr>
        <w:ind w:left="393" w:hanging="360"/>
      </w:pPr>
      <w:rPr>
        <w:rFonts w:hint="default"/>
        <w:b/>
        <w:bCs/>
        <w:sz w:val="22"/>
        <w:szCs w:val="22"/>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7" w15:restartNumberingAfterBreak="0">
    <w:nsid w:val="352D3792"/>
    <w:multiLevelType w:val="multilevel"/>
    <w:tmpl w:val="88E667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7EF07F7"/>
    <w:multiLevelType w:val="multilevel"/>
    <w:tmpl w:val="F7F661B2"/>
    <w:lvl w:ilvl="0">
      <w:start w:val="1"/>
      <w:numFmt w:val="decimal"/>
      <w:lvlText w:val="%1."/>
      <w:lvlJc w:val="left"/>
      <w:pPr>
        <w:ind w:left="393" w:hanging="360"/>
      </w:pPr>
      <w:rPr>
        <w:rFonts w:ascii="Cooper" w:eastAsia="Cooper" w:hAnsi="Cooper" w:cs="Cooper" w:hint="default"/>
        <w:b w:val="0"/>
        <w:i w:val="0"/>
        <w:strike w:val="0"/>
        <w:dstrike w:val="0"/>
        <w:color w:val="000000"/>
        <w:sz w:val="24"/>
        <w:u w:val="none" w:color="000000"/>
        <w:bdr w:val="none" w:sz="0" w:space="0" w:color="auto"/>
        <w:shd w:val="clear" w:color="auto" w:fill="auto"/>
        <w:vertAlign w:val="baseline"/>
      </w:rPr>
    </w:lvl>
    <w:lvl w:ilvl="1">
      <w:start w:val="1"/>
      <w:numFmt w:val="lowerLetter"/>
      <w:lvlText w:val="%2."/>
      <w:lvlJc w:val="left"/>
      <w:pPr>
        <w:ind w:left="1113" w:hanging="360"/>
      </w:pPr>
    </w:lvl>
    <w:lvl w:ilvl="2">
      <w:start w:val="1"/>
      <w:numFmt w:val="lowerRoman"/>
      <w:lvlText w:val="%3."/>
      <w:lvlJc w:val="right"/>
      <w:pPr>
        <w:ind w:left="1833" w:hanging="180"/>
      </w:pPr>
    </w:lvl>
    <w:lvl w:ilvl="3">
      <w:start w:val="1"/>
      <w:numFmt w:val="decimal"/>
      <w:lvlText w:val="%4."/>
      <w:lvlJc w:val="left"/>
      <w:pPr>
        <w:ind w:left="2553" w:hanging="360"/>
      </w:pPr>
    </w:lvl>
    <w:lvl w:ilvl="4">
      <w:start w:val="1"/>
      <w:numFmt w:val="lowerLetter"/>
      <w:lvlText w:val="%5."/>
      <w:lvlJc w:val="left"/>
      <w:pPr>
        <w:ind w:left="3273" w:hanging="360"/>
      </w:pPr>
    </w:lvl>
    <w:lvl w:ilvl="5">
      <w:start w:val="1"/>
      <w:numFmt w:val="lowerRoman"/>
      <w:lvlText w:val="%6."/>
      <w:lvlJc w:val="right"/>
      <w:pPr>
        <w:ind w:left="3993" w:hanging="180"/>
      </w:pPr>
    </w:lvl>
    <w:lvl w:ilvl="6">
      <w:start w:val="1"/>
      <w:numFmt w:val="decimal"/>
      <w:lvlText w:val="%7."/>
      <w:lvlJc w:val="left"/>
      <w:pPr>
        <w:ind w:left="4713" w:hanging="360"/>
      </w:pPr>
    </w:lvl>
    <w:lvl w:ilvl="7">
      <w:start w:val="1"/>
      <w:numFmt w:val="lowerLetter"/>
      <w:lvlText w:val="%8."/>
      <w:lvlJc w:val="left"/>
      <w:pPr>
        <w:ind w:left="5433" w:hanging="360"/>
      </w:pPr>
    </w:lvl>
    <w:lvl w:ilvl="8">
      <w:start w:val="1"/>
      <w:numFmt w:val="lowerRoman"/>
      <w:lvlText w:val="%9."/>
      <w:lvlJc w:val="right"/>
      <w:pPr>
        <w:ind w:left="6153" w:hanging="180"/>
      </w:pPr>
    </w:lvl>
  </w:abstractNum>
  <w:abstractNum w:abstractNumId="9" w15:restartNumberingAfterBreak="0">
    <w:nsid w:val="38F66C2D"/>
    <w:multiLevelType w:val="multilevel"/>
    <w:tmpl w:val="47A028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CA429A1"/>
    <w:multiLevelType w:val="multilevel"/>
    <w:tmpl w:val="2312DA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5AE67B0"/>
    <w:multiLevelType w:val="multilevel"/>
    <w:tmpl w:val="F1A4C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BB2BE9"/>
    <w:multiLevelType w:val="multilevel"/>
    <w:tmpl w:val="FA82DAAA"/>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3" w15:restartNumberingAfterBreak="0">
    <w:nsid w:val="53F53636"/>
    <w:multiLevelType w:val="multilevel"/>
    <w:tmpl w:val="59C8C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8332A37"/>
    <w:multiLevelType w:val="multilevel"/>
    <w:tmpl w:val="E2CA1908"/>
    <w:lvl w:ilvl="0">
      <w:start w:val="1"/>
      <w:numFmt w:val="lowerRoman"/>
      <w:lvlText w:val="(%1)"/>
      <w:legacy w:legacy="1" w:legacySpace="0" w:legacyIndent="283"/>
      <w:lvlJc w:val="left"/>
      <w:pPr>
        <w:ind w:left="1722"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DC4732"/>
    <w:multiLevelType w:val="multilevel"/>
    <w:tmpl w:val="9E9C3BB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CA00C2"/>
    <w:multiLevelType w:val="multilevel"/>
    <w:tmpl w:val="A0EAC9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4E550B6"/>
    <w:multiLevelType w:val="multilevel"/>
    <w:tmpl w:val="A42CA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4F65373"/>
    <w:multiLevelType w:val="multilevel"/>
    <w:tmpl w:val="D7849C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D172ADA"/>
    <w:multiLevelType w:val="multilevel"/>
    <w:tmpl w:val="F14238F8"/>
    <w:lvl w:ilvl="0">
      <w:start w:val="1"/>
      <w:numFmt w:val="bullet"/>
      <w:lvlText w:val=""/>
      <w:lvlJc w:val="left"/>
      <w:pPr>
        <w:ind w:left="753" w:hanging="360"/>
      </w:pPr>
      <w:rPr>
        <w:rFonts w:ascii="Wingdings" w:hAnsi="Wingdings"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CD"/>
    <w:rsid w:val="004A7A6B"/>
    <w:rsid w:val="006A6E55"/>
    <w:rsid w:val="0079630D"/>
    <w:rsid w:val="00AC0A6B"/>
    <w:rsid w:val="00D811CE"/>
    <w:rsid w:val="00DF5FCD"/>
    <w:rsid w:val="00E71ACF"/>
    <w:rsid w:val="00FE7FB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500293AC"/>
  <w15:docId w15:val="{D17F2F81-0F66-4B60-8D4A-A90F571E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00" w:after="200" w:line="276" w:lineRule="auto"/>
    </w:pPr>
    <w:rPr>
      <w:rFonts w:eastAsiaTheme="minorEastAsia"/>
      <w:sz w:val="20"/>
      <w:szCs w:val="20"/>
      <w:lang w:bidi="en-US"/>
    </w:rPr>
  </w:style>
  <w:style w:type="paragraph" w:styleId="Heading2">
    <w:name w:val="heading 2"/>
    <w:basedOn w:val="Normal"/>
    <w:next w:val="Normal"/>
    <w:link w:val="Heading2Char"/>
    <w:uiPriority w:val="9"/>
    <w:semiHidden/>
    <w:unhideWhenUsed/>
    <w:qFormat/>
    <w:pPr>
      <w:keepNext/>
      <w:spacing w:before="240" w:after="60" w:line="246" w:lineRule="auto"/>
      <w:ind w:left="43" w:hanging="10"/>
      <w:jc w:val="both"/>
      <w:outlineLvl w:val="1"/>
    </w:pPr>
    <w:rPr>
      <w:rFonts w:ascii="Cambria" w:eastAsia="Times New Roman" w:hAnsi="Cambria" w:cs="Times New Roman"/>
      <w:b/>
      <w:bCs/>
      <w:i/>
      <w:iCs/>
      <w:color w:val="000000"/>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before="200" w:after="200" w:line="276"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eastAsiaTheme="minorEastAsia"/>
      <w:sz w:val="20"/>
      <w:szCs w:val="20"/>
      <w:lang w:bidi="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eastAsiaTheme="minorEastAsia"/>
      <w:sz w:val="20"/>
      <w:szCs w:val="20"/>
      <w:lang w:bidi="en-US"/>
    </w:rPr>
  </w:style>
  <w:style w:type="character" w:styleId="Hyperlink">
    <w:name w:val="Hyperlink"/>
    <w:basedOn w:val="DefaultParagraphFont"/>
    <w:rPr>
      <w:color w:val="0000FF"/>
      <w:u w:val="single"/>
    </w:rPr>
  </w:style>
  <w:style w:type="paragraph" w:styleId="ListParagraph">
    <w:name w:val="List Paragraph"/>
    <w:basedOn w:val="Normal"/>
    <w:link w:val="ListParagraphChar"/>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rFonts w:eastAsiaTheme="minorEastAsia"/>
      <w:sz w:val="20"/>
      <w:szCs w:val="20"/>
      <w:lang w:bidi="en-U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character" w:customStyle="1" w:styleId="FooterChar">
    <w:name w:val="Footer Char"/>
    <w:basedOn w:val="DefaultParagraphFont"/>
    <w:link w:val="Footer"/>
    <w:uiPriority w:val="99"/>
    <w:rPr>
      <w:rFonts w:eastAsiaTheme="minorEastAsia"/>
      <w:sz w:val="20"/>
      <w:szCs w:val="20"/>
      <w:lang w:bidi="en-US"/>
    </w:rPr>
  </w:style>
  <w:style w:type="character" w:customStyle="1" w:styleId="markedcontent">
    <w:name w:val="markedcontent"/>
    <w:basedOn w:val="DefaultParagraphFont"/>
  </w:style>
  <w:style w:type="paragraph" w:customStyle="1" w:styleId="label">
    <w:name w:val="label"/>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Pr>
      <w:b/>
      <w:bCs/>
    </w:rPr>
  </w:style>
  <w:style w:type="character" w:customStyle="1" w:styleId="ListParagraphChar">
    <w:name w:val="List Paragraph Char"/>
    <w:basedOn w:val="DefaultParagraphFont"/>
    <w:link w:val="ListParagraph"/>
    <w:uiPriority w:val="34"/>
    <w:rPr>
      <w:rFonts w:eastAsiaTheme="minorEastAsia"/>
      <w:sz w:val="20"/>
      <w:szCs w:val="20"/>
      <w:lang w:bidi="en-US"/>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color w:val="000000"/>
      <w:sz w:val="28"/>
      <w:szCs w:val="28"/>
    </w:rPr>
  </w:style>
  <w:style w:type="paragraph" w:customStyle="1" w:styleId="NoSpacing1">
    <w:name w:val="No Spacing1"/>
    <w:uiPriority w:val="1"/>
    <w:qFormat/>
    <w:pPr>
      <w:spacing w:after="0" w:line="240" w:lineRule="auto"/>
    </w:pPr>
    <w:rPr>
      <w:rFonts w:ascii="Calibri" w:eastAsia="Calibri" w:hAnsi="Calibri" w:cs="Times New Roman"/>
    </w:rPr>
  </w:style>
  <w:style w:type="paragraph" w:customStyle="1" w:styleId="Level1">
    <w:name w:val="Level 1"/>
    <w:basedOn w:val="Normal"/>
    <w:pPr>
      <w:widowControl w:val="0"/>
      <w:overflowPunct w:val="0"/>
      <w:autoSpaceDE w:val="0"/>
      <w:autoSpaceDN w:val="0"/>
      <w:adjustRightInd w:val="0"/>
      <w:spacing w:before="0" w:after="0" w:line="240" w:lineRule="auto"/>
      <w:ind w:left="1440" w:hanging="720"/>
      <w:textAlignment w:val="baseline"/>
    </w:pPr>
    <w:rPr>
      <w:rFonts w:ascii="Arial" w:eastAsia="Times New Roman" w:hAnsi="Arial" w:cs="Times New Roman"/>
      <w:sz w:val="24"/>
      <w:lang w:bidi="ar-SA"/>
    </w:rPr>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heme="minorEastAsi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ra.gov.pk" TargetMode="External"/><Relationship Id="rId13" Type="http://schemas.openxmlformats.org/officeDocument/2006/relationships/hyperlink" Target="https://www.sigmaaldrich.com/PK/en/product/sial/p0290"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ra.gov.p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pra.org.p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pra.org.pk" TargetMode="External"/><Relationship Id="rId14" Type="http://schemas.openxmlformats.org/officeDocument/2006/relationships/hyperlink" Target="https://www.sigmaaldrich.com/PK/en/product/sial/p0290"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3697</Words>
  <Characters>21073</Characters>
  <Application>Microsoft Office Word</Application>
  <DocSecurity>0</DocSecurity>
  <Lines>175</Lines>
  <Paragraphs>49</Paragraphs>
  <ScaleCrop>false</ScaleCrop>
  <Company>Drug Regulatory Authority of Pakistan</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Mahmood Ali</dc:creator>
  <cp:lastModifiedBy>MIS</cp:lastModifiedBy>
  <cp:revision>17</cp:revision>
  <cp:lastPrinted>2022-11-01T05:25:00Z</cp:lastPrinted>
  <dcterms:created xsi:type="dcterms:W3CDTF">2023-01-10T04:55:00Z</dcterms:created>
  <dcterms:modified xsi:type="dcterms:W3CDTF">2023-02-15T05:17:00Z</dcterms:modified>
</cp:coreProperties>
</file>