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8CA" w:rsidRDefault="00C62887" w:rsidP="008E347F">
      <w:pPr>
        <w:tabs>
          <w:tab w:val="left" w:pos="3125"/>
          <w:tab w:val="center" w:pos="4320"/>
        </w:tabs>
        <w:jc w:val="right"/>
      </w:pPr>
      <w:r>
        <w:pict>
          <v:roundrect id="_x0000_s1032" style="position:absolute;left:0;text-align:left;margin-left:90.75pt;margin-top:14.8pt;width:343pt;height:57.05pt;z-index:251663360;mso-position-horizontal-relative:text;mso-position-vertical-relative:text" arcsize="10923f" fillcolor="black [3213]">
            <v:textbox>
              <w:txbxContent>
                <w:p w:rsidR="00BA48CA" w:rsidRPr="00BA48CA" w:rsidRDefault="00BA48CA" w:rsidP="00BA48CA">
                  <w:pPr>
                    <w:pStyle w:val="BodyTextIndent2"/>
                    <w:spacing w:after="0" w:line="240" w:lineRule="auto"/>
                    <w:ind w:left="0"/>
                    <w:jc w:val="center"/>
                  </w:pPr>
                  <w:r w:rsidRPr="00BA48CA">
                    <w:t>Government of Pakistan</w:t>
                  </w:r>
                </w:p>
                <w:p w:rsidR="00BA48CA" w:rsidRPr="00BA48CA" w:rsidRDefault="00BA48CA" w:rsidP="00BA48CA">
                  <w:pPr>
                    <w:pStyle w:val="BodyTextIndent2"/>
                    <w:spacing w:after="0" w:line="240" w:lineRule="auto"/>
                    <w:ind w:left="0"/>
                    <w:jc w:val="center"/>
                  </w:pPr>
                  <w:r w:rsidRPr="00BA48CA">
                    <w:t>Ministry of National Health Services, Regulations &amp; Coordination</w:t>
                  </w:r>
                </w:p>
                <w:p w:rsidR="00BA48CA" w:rsidRPr="00BA48CA" w:rsidRDefault="00BA48CA" w:rsidP="00BA48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8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Drug Regulatory Authority of Pakistan</w:t>
                  </w:r>
                </w:p>
              </w:txbxContent>
            </v:textbox>
          </v:roundrect>
        </w:pict>
      </w:r>
      <w:r w:rsidR="00BA48CA">
        <w:rPr>
          <w:noProof/>
        </w:rPr>
        <w:drawing>
          <wp:anchor distT="0" distB="0" distL="114300" distR="114300" simplePos="0" relativeHeight="251661312" behindDoc="0" locked="0" layoutInCell="1" allowOverlap="1" wp14:anchorId="3B2467A4" wp14:editId="7EA8E0E1">
            <wp:simplePos x="0" y="0"/>
            <wp:positionH relativeFrom="column">
              <wp:posOffset>-354965</wp:posOffset>
            </wp:positionH>
            <wp:positionV relativeFrom="paragraph">
              <wp:posOffset>69215</wp:posOffset>
            </wp:positionV>
            <wp:extent cx="899795" cy="904875"/>
            <wp:effectExtent l="19050" t="0" r="0" b="0"/>
            <wp:wrapNone/>
            <wp:docPr id="1" name="Picture 1" descr="DRA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48CA" w:rsidRDefault="00BA48CA" w:rsidP="00BA48CA">
      <w:pPr>
        <w:pStyle w:val="BodyTextIndent2"/>
        <w:spacing w:after="0" w:line="240" w:lineRule="auto"/>
        <w:ind w:left="0"/>
        <w:jc w:val="center"/>
      </w:pPr>
    </w:p>
    <w:p w:rsidR="00BA48CA" w:rsidRDefault="00BA48CA" w:rsidP="00BA48CA">
      <w:pPr>
        <w:pStyle w:val="BodyTextIndent2"/>
        <w:spacing w:after="0" w:line="240" w:lineRule="auto"/>
        <w:ind w:left="0"/>
        <w:jc w:val="center"/>
      </w:pPr>
    </w:p>
    <w:p w:rsidR="00BA48CA" w:rsidRDefault="00BA48CA" w:rsidP="00BA48CA">
      <w:pPr>
        <w:pStyle w:val="BodyTextIndent2"/>
        <w:spacing w:after="0" w:line="240" w:lineRule="auto"/>
        <w:ind w:left="0"/>
        <w:jc w:val="center"/>
      </w:pPr>
    </w:p>
    <w:p w:rsidR="00BA48CA" w:rsidRDefault="00BA48CA" w:rsidP="00BA48CA">
      <w:pPr>
        <w:jc w:val="right"/>
      </w:pPr>
    </w:p>
    <w:p w:rsidR="00BA48CA" w:rsidRDefault="00C62887" w:rsidP="00BA48CA">
      <w:pPr>
        <w:tabs>
          <w:tab w:val="left" w:pos="4215"/>
        </w:tabs>
        <w:rPr>
          <w:rFonts w:ascii="Times New Roman" w:hAnsi="Times New Roman" w:cs="Times New Roman"/>
          <w:b/>
          <w:sz w:val="24"/>
          <w:szCs w:val="24"/>
        </w:rPr>
      </w:pPr>
      <w:r>
        <w:pict>
          <v:roundrect id="_x0000_s1031" style="position:absolute;margin-left:119.25pt;margin-top:3.25pt;width:294.55pt;height:54.75pt;z-index:251662336;mso-position-horizontal-relative:text;mso-position-vertical-relative:text" arcsize="10923f" fillcolor="black [3213]">
            <v:textbox>
              <w:txbxContent>
                <w:p w:rsidR="00BA48CA" w:rsidRPr="005D0387" w:rsidRDefault="00566F45" w:rsidP="00BA48CA">
                  <w:pPr>
                    <w:tabs>
                      <w:tab w:val="left" w:pos="4215"/>
                    </w:tabs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D038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Manufacturers of Pharmaceuticals and Biologicals Drug</w:t>
                  </w:r>
                </w:p>
                <w:p w:rsidR="00BA48CA" w:rsidRDefault="00BA48CA" w:rsidP="00BA48CA"/>
              </w:txbxContent>
            </v:textbox>
          </v:roundrect>
        </w:pict>
      </w:r>
    </w:p>
    <w:p w:rsidR="00BA48CA" w:rsidRPr="00BA48CA" w:rsidRDefault="00BA48CA" w:rsidP="00BA48CA">
      <w:pPr>
        <w:tabs>
          <w:tab w:val="left" w:pos="4215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48CA">
        <w:rPr>
          <w:rFonts w:ascii="Times New Roman" w:hAnsi="Times New Roman" w:cs="Times New Roman"/>
          <w:b/>
          <w:sz w:val="24"/>
          <w:szCs w:val="24"/>
        </w:rPr>
        <w:t>Attention:-</w:t>
      </w:r>
      <w:proofErr w:type="gramEnd"/>
    </w:p>
    <w:p w:rsidR="00BA48CA" w:rsidRDefault="00BA48CA" w:rsidP="00BA48CA">
      <w:pPr>
        <w:ind w:left="1440" w:hanging="1440"/>
        <w:jc w:val="both"/>
        <w:rPr>
          <w:rFonts w:eastAsia="MS Mincho"/>
          <w:b/>
        </w:rPr>
      </w:pPr>
    </w:p>
    <w:p w:rsidR="005D0387" w:rsidRPr="0024416A" w:rsidRDefault="005D0387" w:rsidP="00BA48CA">
      <w:pPr>
        <w:pStyle w:val="ListParagraph"/>
        <w:spacing w:line="360" w:lineRule="auto"/>
        <w:ind w:left="90" w:hanging="18"/>
        <w:rPr>
          <w:rFonts w:eastAsia="MS Mincho"/>
          <w:sz w:val="26"/>
          <w:szCs w:val="26"/>
        </w:rPr>
      </w:pPr>
      <w:r w:rsidRPr="0024416A">
        <w:rPr>
          <w:rFonts w:eastAsia="MS Mincho"/>
          <w:sz w:val="26"/>
          <w:szCs w:val="26"/>
        </w:rPr>
        <w:t xml:space="preserve">Public, in general, and Pharma Industry, in particular, is informed through this Public Notice </w:t>
      </w:r>
      <w:r w:rsidR="00591B51" w:rsidRPr="0024416A">
        <w:rPr>
          <w:rFonts w:eastAsia="MS Mincho"/>
          <w:sz w:val="26"/>
          <w:szCs w:val="26"/>
        </w:rPr>
        <w:t xml:space="preserve">that Drug Regulatory of Pakistan (DRAP) has deployed </w:t>
      </w:r>
      <w:r w:rsidR="002239E9">
        <w:rPr>
          <w:rFonts w:eastAsia="MS Mincho"/>
          <w:sz w:val="26"/>
          <w:szCs w:val="26"/>
        </w:rPr>
        <w:t xml:space="preserve">an </w:t>
      </w:r>
      <w:r w:rsidR="00A2456D">
        <w:rPr>
          <w:rFonts w:eastAsia="MS Mincho"/>
          <w:sz w:val="26"/>
          <w:szCs w:val="26"/>
        </w:rPr>
        <w:t xml:space="preserve">improved version </w:t>
      </w:r>
      <w:r w:rsidR="00591B51" w:rsidRPr="0024416A">
        <w:rPr>
          <w:rFonts w:eastAsia="MS Mincho"/>
          <w:sz w:val="26"/>
          <w:szCs w:val="26"/>
        </w:rPr>
        <w:t xml:space="preserve"> </w:t>
      </w:r>
      <w:r w:rsidR="00040551">
        <w:rPr>
          <w:rFonts w:eastAsia="MS Mincho"/>
          <w:sz w:val="26"/>
          <w:szCs w:val="26"/>
        </w:rPr>
        <w:t xml:space="preserve">of </w:t>
      </w:r>
      <w:r w:rsidR="00591B51" w:rsidRPr="0024416A">
        <w:rPr>
          <w:rFonts w:eastAsia="MS Mincho"/>
          <w:sz w:val="26"/>
          <w:szCs w:val="26"/>
        </w:rPr>
        <w:t xml:space="preserve">online application management system namely Pakistan Integrated Regulatory Information </w:t>
      </w:r>
      <w:r w:rsidR="008449AB">
        <w:rPr>
          <w:rFonts w:eastAsia="MS Mincho"/>
          <w:sz w:val="26"/>
          <w:szCs w:val="26"/>
        </w:rPr>
        <w:t>m</w:t>
      </w:r>
      <w:r w:rsidR="00591B51" w:rsidRPr="0024416A">
        <w:rPr>
          <w:rFonts w:eastAsia="MS Mincho"/>
          <w:sz w:val="26"/>
          <w:szCs w:val="26"/>
        </w:rPr>
        <w:t>anagement System (PIRIMS) for filling and processing of applications.</w:t>
      </w:r>
    </w:p>
    <w:p w:rsidR="005D0387" w:rsidRPr="0024416A" w:rsidRDefault="0016532E" w:rsidP="00BA48CA">
      <w:pPr>
        <w:pStyle w:val="ListParagraph"/>
        <w:spacing w:line="360" w:lineRule="auto"/>
        <w:ind w:left="90" w:hanging="18"/>
        <w:rPr>
          <w:rFonts w:eastAsia="MS Mincho"/>
          <w:sz w:val="26"/>
          <w:szCs w:val="26"/>
        </w:rPr>
      </w:pPr>
      <w:r w:rsidRPr="0024416A">
        <w:rPr>
          <w:rFonts w:eastAsia="MS Mincho"/>
          <w:sz w:val="26"/>
          <w:szCs w:val="26"/>
        </w:rPr>
        <w:t xml:space="preserve">Applications for </w:t>
      </w:r>
      <w:r w:rsidRPr="00C62887">
        <w:rPr>
          <w:rFonts w:eastAsia="MS Mincho"/>
          <w:b/>
          <w:sz w:val="26"/>
          <w:szCs w:val="26"/>
        </w:rPr>
        <w:t>site verification</w:t>
      </w:r>
      <w:r w:rsidRPr="0024416A">
        <w:rPr>
          <w:rFonts w:eastAsia="MS Mincho"/>
          <w:sz w:val="26"/>
          <w:szCs w:val="26"/>
        </w:rPr>
        <w:t xml:space="preserve">, </w:t>
      </w:r>
      <w:proofErr w:type="gramStart"/>
      <w:r w:rsidRPr="00C62887">
        <w:rPr>
          <w:rFonts w:eastAsia="MS Mincho"/>
          <w:b/>
          <w:sz w:val="26"/>
          <w:szCs w:val="26"/>
        </w:rPr>
        <w:t>Lay</w:t>
      </w:r>
      <w:proofErr w:type="gramEnd"/>
      <w:r w:rsidR="008449AB" w:rsidRPr="00C62887">
        <w:rPr>
          <w:rFonts w:eastAsia="MS Mincho"/>
          <w:b/>
          <w:sz w:val="26"/>
          <w:szCs w:val="26"/>
        </w:rPr>
        <w:t xml:space="preserve"> </w:t>
      </w:r>
      <w:r w:rsidRPr="00C62887">
        <w:rPr>
          <w:rFonts w:eastAsia="MS Mincho"/>
          <w:b/>
          <w:sz w:val="26"/>
          <w:szCs w:val="26"/>
        </w:rPr>
        <w:t>out Plan approval</w:t>
      </w:r>
      <w:r w:rsidRPr="0024416A">
        <w:rPr>
          <w:rFonts w:eastAsia="MS Mincho"/>
          <w:sz w:val="26"/>
          <w:szCs w:val="26"/>
        </w:rPr>
        <w:t xml:space="preserve">, </w:t>
      </w:r>
      <w:r w:rsidRPr="00C62887">
        <w:rPr>
          <w:rFonts w:eastAsia="MS Mincho"/>
          <w:b/>
          <w:sz w:val="26"/>
          <w:szCs w:val="26"/>
        </w:rPr>
        <w:t>Grant of Drug Manufacturing Licence</w:t>
      </w:r>
      <w:r w:rsidRPr="0024416A">
        <w:rPr>
          <w:rFonts w:eastAsia="MS Mincho"/>
          <w:sz w:val="26"/>
          <w:szCs w:val="26"/>
        </w:rPr>
        <w:t xml:space="preserve">, Renewal of Drug Manufacturing Licence, approval of technical staff </w:t>
      </w:r>
      <w:proofErr w:type="spellStart"/>
      <w:r w:rsidRPr="0024416A">
        <w:rPr>
          <w:rFonts w:eastAsia="MS Mincho"/>
          <w:sz w:val="26"/>
          <w:szCs w:val="26"/>
        </w:rPr>
        <w:t>etc</w:t>
      </w:r>
      <w:proofErr w:type="spellEnd"/>
      <w:r w:rsidRPr="0024416A">
        <w:rPr>
          <w:rFonts w:eastAsia="MS Mincho"/>
          <w:sz w:val="26"/>
          <w:szCs w:val="26"/>
        </w:rPr>
        <w:t xml:space="preserve"> would be filed and processed on PIRIMS. Thereby, applicants would be able to file their applications from their offices/ homes and receive the regulatory communication / letters / shortcomings / reply through this online system.</w:t>
      </w:r>
    </w:p>
    <w:p w:rsidR="009E3EA9" w:rsidRPr="0024416A" w:rsidRDefault="0016532E" w:rsidP="00BA48CA">
      <w:pPr>
        <w:pStyle w:val="ListParagraph"/>
        <w:spacing w:line="360" w:lineRule="auto"/>
        <w:ind w:left="90" w:hanging="18"/>
        <w:rPr>
          <w:rFonts w:eastAsia="MS Mincho"/>
          <w:sz w:val="26"/>
          <w:szCs w:val="26"/>
        </w:rPr>
      </w:pPr>
      <w:r w:rsidRPr="0024416A">
        <w:rPr>
          <w:rFonts w:eastAsia="MS Mincho"/>
          <w:sz w:val="26"/>
          <w:szCs w:val="26"/>
        </w:rPr>
        <w:t xml:space="preserve">Manufacturers of pharmaceuticals and Biological drugs are invited to file their applications </w:t>
      </w:r>
      <w:r w:rsidR="0024416A" w:rsidRPr="0024416A">
        <w:rPr>
          <w:rFonts w:eastAsia="MS Mincho"/>
          <w:sz w:val="26"/>
          <w:szCs w:val="26"/>
        </w:rPr>
        <w:t xml:space="preserve">for </w:t>
      </w:r>
      <w:r w:rsidR="0024416A" w:rsidRPr="0024416A">
        <w:rPr>
          <w:rFonts w:eastAsia="MS Mincho"/>
          <w:b/>
          <w:sz w:val="26"/>
          <w:szCs w:val="26"/>
        </w:rPr>
        <w:t xml:space="preserve">site verification, Lay out Plan approval, Grant of Drug Manufacturing Licence, Renewal of Drug Manufacturing Licence and </w:t>
      </w:r>
      <w:r w:rsidR="00C62887">
        <w:rPr>
          <w:rFonts w:eastAsia="MS Mincho"/>
          <w:b/>
          <w:sz w:val="26"/>
          <w:szCs w:val="26"/>
        </w:rPr>
        <w:t xml:space="preserve">pre and </w:t>
      </w:r>
      <w:r w:rsidR="0024416A" w:rsidRPr="0024416A">
        <w:rPr>
          <w:rFonts w:eastAsia="MS Mincho"/>
          <w:b/>
          <w:sz w:val="26"/>
          <w:szCs w:val="26"/>
        </w:rPr>
        <w:t xml:space="preserve">post </w:t>
      </w:r>
      <w:proofErr w:type="spellStart"/>
      <w:r w:rsidR="0024416A" w:rsidRPr="0024416A">
        <w:rPr>
          <w:rFonts w:eastAsia="MS Mincho"/>
          <w:b/>
          <w:sz w:val="26"/>
          <w:szCs w:val="26"/>
        </w:rPr>
        <w:t>licence</w:t>
      </w:r>
      <w:proofErr w:type="spellEnd"/>
      <w:r w:rsidR="0024416A" w:rsidRPr="0024416A">
        <w:rPr>
          <w:rFonts w:eastAsia="MS Mincho"/>
          <w:b/>
          <w:sz w:val="26"/>
          <w:szCs w:val="26"/>
        </w:rPr>
        <w:t xml:space="preserve"> variance </w:t>
      </w:r>
      <w:r w:rsidRPr="0024416A">
        <w:rPr>
          <w:rFonts w:eastAsia="MS Mincho"/>
          <w:sz w:val="26"/>
          <w:szCs w:val="26"/>
        </w:rPr>
        <w:t xml:space="preserve">through PIRIMS. No application in hard form would be accepted after </w:t>
      </w:r>
      <w:r w:rsidR="00C62887">
        <w:rPr>
          <w:rFonts w:eastAsia="MS Mincho"/>
          <w:b/>
          <w:sz w:val="26"/>
          <w:szCs w:val="26"/>
        </w:rPr>
        <w:t>21</w:t>
      </w:r>
      <w:r w:rsidR="00C62887" w:rsidRPr="00C62887">
        <w:rPr>
          <w:rFonts w:eastAsia="MS Mincho"/>
          <w:b/>
          <w:sz w:val="26"/>
          <w:szCs w:val="26"/>
          <w:vertAlign w:val="superscript"/>
        </w:rPr>
        <w:t>st</w:t>
      </w:r>
      <w:r w:rsidR="00C62887">
        <w:rPr>
          <w:rFonts w:eastAsia="MS Mincho"/>
          <w:b/>
          <w:sz w:val="26"/>
          <w:szCs w:val="26"/>
        </w:rPr>
        <w:t xml:space="preserve"> February</w:t>
      </w:r>
      <w:r w:rsidRPr="0024416A">
        <w:rPr>
          <w:rFonts w:eastAsia="MS Mincho"/>
          <w:b/>
          <w:sz w:val="26"/>
          <w:szCs w:val="26"/>
        </w:rPr>
        <w:t>, 202</w:t>
      </w:r>
      <w:r w:rsidR="00C62887">
        <w:rPr>
          <w:rFonts w:eastAsia="MS Mincho"/>
          <w:b/>
          <w:sz w:val="26"/>
          <w:szCs w:val="26"/>
        </w:rPr>
        <w:t>2</w:t>
      </w:r>
      <w:bookmarkStart w:id="0" w:name="_GoBack"/>
      <w:bookmarkEnd w:id="0"/>
      <w:r w:rsidR="00F63A7A" w:rsidRPr="0024416A">
        <w:rPr>
          <w:rFonts w:eastAsia="MS Mincho"/>
          <w:sz w:val="26"/>
          <w:szCs w:val="26"/>
        </w:rPr>
        <w:t>.</w:t>
      </w:r>
      <w:r w:rsidR="009E3EA9" w:rsidRPr="0024416A">
        <w:rPr>
          <w:rFonts w:eastAsia="MS Mincho"/>
          <w:sz w:val="26"/>
          <w:szCs w:val="26"/>
        </w:rPr>
        <w:t xml:space="preserve"> </w:t>
      </w:r>
    </w:p>
    <w:p w:rsidR="0016532E" w:rsidRPr="0024416A" w:rsidRDefault="001F348A" w:rsidP="00BA48CA">
      <w:pPr>
        <w:pStyle w:val="ListParagraph"/>
        <w:spacing w:line="360" w:lineRule="auto"/>
        <w:ind w:left="90" w:hanging="18"/>
        <w:rPr>
          <w:rFonts w:eastAsia="MS Mincho"/>
          <w:sz w:val="26"/>
          <w:szCs w:val="26"/>
        </w:rPr>
      </w:pPr>
      <w:r w:rsidRPr="0024416A">
        <w:rPr>
          <w:rFonts w:eastAsia="MS Mincho"/>
          <w:sz w:val="26"/>
          <w:szCs w:val="26"/>
        </w:rPr>
        <w:t xml:space="preserve">You are advised to register as well as upload data </w:t>
      </w:r>
      <w:proofErr w:type="gramStart"/>
      <w:r w:rsidRPr="0024416A">
        <w:rPr>
          <w:rFonts w:eastAsia="MS Mincho"/>
          <w:sz w:val="26"/>
          <w:szCs w:val="26"/>
        </w:rPr>
        <w:t>and  submit</w:t>
      </w:r>
      <w:proofErr w:type="gramEnd"/>
      <w:r w:rsidRPr="0024416A">
        <w:rPr>
          <w:rFonts w:eastAsia="MS Mincho"/>
          <w:sz w:val="26"/>
          <w:szCs w:val="26"/>
        </w:rPr>
        <w:t xml:space="preserve"> your application using following address</w:t>
      </w:r>
    </w:p>
    <w:p w:rsidR="001F348A" w:rsidRPr="0024416A" w:rsidRDefault="00C62887" w:rsidP="001F348A">
      <w:pPr>
        <w:pStyle w:val="ListParagraph"/>
        <w:spacing w:line="360" w:lineRule="auto"/>
        <w:ind w:left="90" w:hanging="18"/>
        <w:jc w:val="center"/>
        <w:rPr>
          <w:rFonts w:eastAsia="MS Mincho"/>
          <w:sz w:val="26"/>
          <w:szCs w:val="26"/>
        </w:rPr>
      </w:pPr>
      <w:hyperlink r:id="rId6" w:history="1">
        <w:r w:rsidR="001F348A" w:rsidRPr="0024416A">
          <w:rPr>
            <w:rStyle w:val="Hyperlink"/>
            <w:rFonts w:eastAsia="MS Mincho"/>
            <w:sz w:val="26"/>
            <w:szCs w:val="26"/>
          </w:rPr>
          <w:t>http://pirims.dra.gov.pk</w:t>
        </w:r>
      </w:hyperlink>
    </w:p>
    <w:p w:rsidR="001F348A" w:rsidRPr="0024416A" w:rsidRDefault="001F348A" w:rsidP="001F348A">
      <w:pPr>
        <w:pStyle w:val="ListParagraph"/>
        <w:spacing w:after="0"/>
        <w:ind w:left="90" w:hanging="18"/>
        <w:jc w:val="center"/>
        <w:rPr>
          <w:rFonts w:eastAsia="MS Mincho"/>
          <w:b/>
          <w:sz w:val="26"/>
          <w:szCs w:val="26"/>
        </w:rPr>
      </w:pPr>
    </w:p>
    <w:p w:rsidR="001F348A" w:rsidRPr="0024416A" w:rsidRDefault="001F348A" w:rsidP="001F348A">
      <w:pPr>
        <w:pStyle w:val="ListParagraph"/>
        <w:spacing w:after="0"/>
        <w:ind w:left="90" w:hanging="18"/>
        <w:jc w:val="center"/>
        <w:rPr>
          <w:rFonts w:eastAsia="MS Mincho"/>
          <w:b/>
          <w:sz w:val="26"/>
          <w:szCs w:val="26"/>
        </w:rPr>
      </w:pPr>
      <w:r w:rsidRPr="0024416A">
        <w:rPr>
          <w:rFonts w:eastAsia="MS Mincho"/>
          <w:b/>
          <w:sz w:val="26"/>
          <w:szCs w:val="26"/>
        </w:rPr>
        <w:t>Division of Drug Licensing</w:t>
      </w:r>
    </w:p>
    <w:p w:rsidR="001F348A" w:rsidRPr="0024416A" w:rsidRDefault="001F348A" w:rsidP="001F348A">
      <w:pPr>
        <w:pStyle w:val="ListParagraph"/>
        <w:spacing w:after="0"/>
        <w:ind w:left="72" w:firstLine="0"/>
        <w:jc w:val="center"/>
        <w:rPr>
          <w:rFonts w:eastAsia="MS Mincho"/>
          <w:b/>
          <w:sz w:val="26"/>
          <w:szCs w:val="26"/>
        </w:rPr>
      </w:pPr>
      <w:r w:rsidRPr="0024416A">
        <w:rPr>
          <w:rFonts w:eastAsia="MS Mincho"/>
          <w:b/>
          <w:sz w:val="26"/>
          <w:szCs w:val="26"/>
        </w:rPr>
        <w:t>Drug Regulatory Authority of Pakistan</w:t>
      </w:r>
    </w:p>
    <w:p w:rsidR="001F348A" w:rsidRPr="0024416A" w:rsidRDefault="001F348A" w:rsidP="00BA48CA">
      <w:pPr>
        <w:pStyle w:val="ListParagraph"/>
        <w:spacing w:line="360" w:lineRule="auto"/>
        <w:ind w:left="72" w:firstLine="0"/>
        <w:rPr>
          <w:rFonts w:eastAsia="MS Mincho"/>
          <w:sz w:val="26"/>
          <w:szCs w:val="26"/>
        </w:rPr>
      </w:pPr>
    </w:p>
    <w:p w:rsidR="001F348A" w:rsidRDefault="001F348A" w:rsidP="00BA48CA">
      <w:pPr>
        <w:pStyle w:val="ListParagraph"/>
        <w:spacing w:line="360" w:lineRule="auto"/>
        <w:ind w:left="72" w:firstLine="0"/>
        <w:rPr>
          <w:rFonts w:eastAsia="MS Mincho"/>
          <w:sz w:val="28"/>
          <w:szCs w:val="28"/>
        </w:rPr>
      </w:pPr>
    </w:p>
    <w:p w:rsidR="00E70932" w:rsidRPr="0022555B" w:rsidRDefault="00E70932" w:rsidP="0022555B">
      <w:pPr>
        <w:tabs>
          <w:tab w:val="left" w:pos="3125"/>
          <w:tab w:val="center" w:pos="4320"/>
        </w:tabs>
        <w:rPr>
          <w:rFonts w:eastAsia="MS Mincho"/>
          <w:b/>
          <w:sz w:val="28"/>
          <w:szCs w:val="28"/>
        </w:rPr>
      </w:pPr>
    </w:p>
    <w:sectPr w:rsidR="00E70932" w:rsidRPr="0022555B" w:rsidSect="008F0EC6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0683C"/>
    <w:multiLevelType w:val="hybridMultilevel"/>
    <w:tmpl w:val="8196BA6E"/>
    <w:lvl w:ilvl="0" w:tplc="4C303332">
      <w:start w:val="1"/>
      <w:numFmt w:val="lowerRoman"/>
      <w:lvlText w:val="%1."/>
      <w:lvlJc w:val="left"/>
      <w:pPr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3AC"/>
    <w:rsid w:val="00040551"/>
    <w:rsid w:val="0016532E"/>
    <w:rsid w:val="001F348A"/>
    <w:rsid w:val="002239E9"/>
    <w:rsid w:val="0022555B"/>
    <w:rsid w:val="0024416A"/>
    <w:rsid w:val="002452C9"/>
    <w:rsid w:val="00566F45"/>
    <w:rsid w:val="00591B51"/>
    <w:rsid w:val="005D0387"/>
    <w:rsid w:val="008449AB"/>
    <w:rsid w:val="008E347F"/>
    <w:rsid w:val="008F0EC6"/>
    <w:rsid w:val="009E3EA9"/>
    <w:rsid w:val="00A2456D"/>
    <w:rsid w:val="00B2493E"/>
    <w:rsid w:val="00BA13AC"/>
    <w:rsid w:val="00BA48CA"/>
    <w:rsid w:val="00C62887"/>
    <w:rsid w:val="00D22961"/>
    <w:rsid w:val="00E70932"/>
    <w:rsid w:val="00F6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A71E55D"/>
  <w15:docId w15:val="{45106025-8786-4CD1-A82B-BBC9C935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A13AC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semiHidden/>
    <w:unhideWhenUsed/>
    <w:rsid w:val="00BA13A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A13A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BA13A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BA13A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A13AC"/>
    <w:pPr>
      <w:spacing w:after="120" w:line="240" w:lineRule="auto"/>
      <w:ind w:left="720" w:hanging="6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348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rims.dra.gov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qadeer.hussain</dc:creator>
  <cp:keywords/>
  <dc:description/>
  <cp:lastModifiedBy>Manzoor Ali Bozdar</cp:lastModifiedBy>
  <cp:revision>19</cp:revision>
  <cp:lastPrinted>2021-11-01T04:38:00Z</cp:lastPrinted>
  <dcterms:created xsi:type="dcterms:W3CDTF">2020-11-06T07:20:00Z</dcterms:created>
  <dcterms:modified xsi:type="dcterms:W3CDTF">2022-02-09T09:24:00Z</dcterms:modified>
</cp:coreProperties>
</file>