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AE" w:rsidRPr="002E47AE" w:rsidRDefault="002E47AE" w:rsidP="002E47AE">
      <w:pPr>
        <w:spacing w:line="240" w:lineRule="auto"/>
        <w:jc w:val="center"/>
        <w:rPr>
          <w:rFonts w:ascii="Times New Roman" w:hAnsi="Times New Roman" w:cs="Times New Roman"/>
          <w:b/>
          <w:sz w:val="24"/>
          <w:szCs w:val="24"/>
        </w:rPr>
      </w:pPr>
      <w:r w:rsidRPr="002E47AE">
        <w:rPr>
          <w:rFonts w:ascii="Times New Roman" w:hAnsi="Times New Roman" w:cs="Times New Roman"/>
          <w:b/>
          <w:sz w:val="24"/>
          <w:szCs w:val="24"/>
        </w:rPr>
        <w:t>FORM 5-E</w:t>
      </w:r>
    </w:p>
    <w:p w:rsidR="002E47AE" w:rsidRPr="002E47AE" w:rsidRDefault="002E47AE" w:rsidP="002E47AE">
      <w:pPr>
        <w:spacing w:line="240" w:lineRule="auto"/>
        <w:jc w:val="center"/>
        <w:rPr>
          <w:rFonts w:ascii="Times New Roman" w:hAnsi="Times New Roman" w:cs="Times New Roman"/>
          <w:sz w:val="24"/>
          <w:szCs w:val="24"/>
        </w:rPr>
      </w:pPr>
      <w:r w:rsidRPr="002E47AE">
        <w:rPr>
          <w:rFonts w:ascii="Times New Roman" w:hAnsi="Times New Roman" w:cs="Times New Roman"/>
          <w:sz w:val="24"/>
          <w:szCs w:val="24"/>
        </w:rPr>
        <w:t>[See rule 26(1)]</w:t>
      </w:r>
    </w:p>
    <w:p w:rsidR="002E47AE" w:rsidRPr="002E47AE" w:rsidRDefault="002E47AE" w:rsidP="002E47AE">
      <w:pPr>
        <w:spacing w:line="240" w:lineRule="auto"/>
        <w:jc w:val="center"/>
        <w:rPr>
          <w:rFonts w:ascii="Times New Roman" w:hAnsi="Times New Roman" w:cs="Times New Roman"/>
          <w:sz w:val="24"/>
          <w:szCs w:val="24"/>
        </w:rPr>
      </w:pPr>
    </w:p>
    <w:p w:rsidR="002E47AE" w:rsidRPr="002E47AE" w:rsidRDefault="002E47AE" w:rsidP="002E47AE">
      <w:pPr>
        <w:spacing w:line="240" w:lineRule="auto"/>
        <w:jc w:val="center"/>
        <w:rPr>
          <w:rFonts w:ascii="Times New Roman" w:hAnsi="Times New Roman" w:cs="Times New Roman"/>
          <w:b/>
          <w:sz w:val="24"/>
          <w:szCs w:val="24"/>
        </w:rPr>
      </w:pPr>
      <w:r w:rsidRPr="002E47AE">
        <w:rPr>
          <w:rFonts w:ascii="Times New Roman" w:hAnsi="Times New Roman" w:cs="Times New Roman"/>
          <w:b/>
          <w:sz w:val="24"/>
          <w:szCs w:val="24"/>
        </w:rPr>
        <w:t>APPLICATION FORM FOR THE REGISTRATION TO MANUFACTURE A PATENTED DRUG</w:t>
      </w:r>
    </w:p>
    <w:p w:rsidR="002E47AE" w:rsidRPr="002E47AE" w:rsidRDefault="002E47AE" w:rsidP="002E47AE">
      <w:pPr>
        <w:ind w:firstLine="720"/>
        <w:rPr>
          <w:rFonts w:ascii="Times New Roman" w:hAnsi="Times New Roman" w:cs="Times New Roman"/>
          <w:sz w:val="24"/>
          <w:szCs w:val="24"/>
        </w:rPr>
      </w:pPr>
      <w:r w:rsidRPr="002E47AE">
        <w:rPr>
          <w:rFonts w:ascii="Times New Roman" w:hAnsi="Times New Roman" w:cs="Times New Roman"/>
          <w:sz w:val="24"/>
          <w:szCs w:val="24"/>
        </w:rPr>
        <w:t>I / We …………………............... of ………………………………… hereby apply for registration of the drug, namely ………………………………details of which are enclosed.</w:t>
      </w:r>
    </w:p>
    <w:p w:rsidR="002E47AE" w:rsidRPr="002E47AE" w:rsidRDefault="002E47AE" w:rsidP="002E47AE">
      <w:pPr>
        <w:rPr>
          <w:rFonts w:ascii="Times New Roman" w:hAnsi="Times New Roman" w:cs="Times New Roman"/>
          <w:sz w:val="24"/>
          <w:szCs w:val="24"/>
        </w:rPr>
      </w:pPr>
      <w:r w:rsidRPr="002E47AE">
        <w:rPr>
          <w:rFonts w:ascii="Times New Roman" w:hAnsi="Times New Roman" w:cs="Times New Roman"/>
          <w:sz w:val="24"/>
          <w:szCs w:val="24"/>
        </w:rPr>
        <w:t xml:space="preserve">          Date ………………. </w:t>
      </w:r>
      <w:r w:rsidRPr="002E47AE">
        <w:rPr>
          <w:rFonts w:ascii="Times New Roman" w:hAnsi="Times New Roman" w:cs="Times New Roman"/>
          <w:sz w:val="24"/>
          <w:szCs w:val="24"/>
        </w:rPr>
        <w:tab/>
      </w:r>
      <w:r w:rsidRPr="002E47AE">
        <w:rPr>
          <w:rFonts w:ascii="Times New Roman" w:hAnsi="Times New Roman" w:cs="Times New Roman"/>
          <w:sz w:val="24"/>
          <w:szCs w:val="24"/>
        </w:rPr>
        <w:tab/>
      </w:r>
      <w:r w:rsidRPr="002E47AE">
        <w:rPr>
          <w:rFonts w:ascii="Times New Roman" w:hAnsi="Times New Roman" w:cs="Times New Roman"/>
          <w:sz w:val="24"/>
          <w:szCs w:val="24"/>
        </w:rPr>
        <w:tab/>
      </w:r>
      <w:r w:rsidRPr="002E47AE">
        <w:rPr>
          <w:rFonts w:ascii="Times New Roman" w:hAnsi="Times New Roman" w:cs="Times New Roman"/>
          <w:sz w:val="24"/>
          <w:szCs w:val="24"/>
        </w:rPr>
        <w:tab/>
      </w:r>
      <w:r w:rsidRPr="002E47AE">
        <w:rPr>
          <w:rFonts w:ascii="Times New Roman" w:hAnsi="Times New Roman" w:cs="Times New Roman"/>
          <w:sz w:val="24"/>
          <w:szCs w:val="24"/>
        </w:rPr>
        <w:tab/>
      </w:r>
      <w:r w:rsidRPr="002E47AE">
        <w:rPr>
          <w:rFonts w:ascii="Times New Roman" w:hAnsi="Times New Roman" w:cs="Times New Roman"/>
          <w:sz w:val="24"/>
          <w:szCs w:val="24"/>
        </w:rPr>
        <w:tab/>
      </w:r>
      <w:r w:rsidRPr="002E47AE">
        <w:rPr>
          <w:rFonts w:ascii="Times New Roman" w:hAnsi="Times New Roman" w:cs="Times New Roman"/>
          <w:sz w:val="24"/>
          <w:szCs w:val="24"/>
        </w:rPr>
        <w:tab/>
        <w:t xml:space="preserve"> Signed………….</w:t>
      </w:r>
    </w:p>
    <w:p w:rsidR="002E47AE" w:rsidRPr="002E47AE" w:rsidRDefault="002E47AE" w:rsidP="002E47AE">
      <w:pPr>
        <w:rPr>
          <w:rFonts w:ascii="Times New Roman" w:hAnsi="Times New Roman" w:cs="Times New Roman"/>
          <w:sz w:val="24"/>
          <w:szCs w:val="24"/>
        </w:rPr>
      </w:pPr>
      <w:r w:rsidRPr="002E47AE">
        <w:rPr>
          <w:rFonts w:ascii="Times New Roman" w:hAnsi="Times New Roman" w:cs="Times New Roman"/>
          <w:sz w:val="24"/>
          <w:szCs w:val="24"/>
        </w:rPr>
        <w:t xml:space="preserve">          Place………………</w:t>
      </w:r>
    </w:p>
    <w:p w:rsidR="002E47AE" w:rsidRPr="002E47AE" w:rsidRDefault="002E47AE" w:rsidP="002E47AE">
      <w:pPr>
        <w:ind w:right="40"/>
        <w:jc w:val="center"/>
        <w:rPr>
          <w:rFonts w:ascii="Times New Roman" w:hAnsi="Times New Roman" w:cs="Times New Roman"/>
          <w:sz w:val="24"/>
          <w:szCs w:val="24"/>
        </w:rPr>
      </w:pPr>
      <w:r w:rsidRPr="002E47AE">
        <w:rPr>
          <w:rFonts w:ascii="Times New Roman" w:hAnsi="Times New Roman" w:cs="Times New Roman"/>
          <w:sz w:val="24"/>
          <w:szCs w:val="24"/>
        </w:rPr>
        <w:t>ENCLOSURES OF THE APPLICATION FOR REGISTRATION OF A DRUG FOR LOCAL MANUFACTURE</w:t>
      </w:r>
    </w:p>
    <w:p w:rsidR="002E47AE" w:rsidRPr="002E47AE" w:rsidRDefault="002E47AE" w:rsidP="002E47AE">
      <w:pPr>
        <w:ind w:left="720"/>
        <w:rPr>
          <w:rFonts w:ascii="Times New Roman" w:hAnsi="Times New Roman" w:cs="Times New Roman"/>
          <w:sz w:val="24"/>
          <w:szCs w:val="24"/>
        </w:rPr>
      </w:pPr>
      <w:r w:rsidRPr="002E47AE">
        <w:rPr>
          <w:rFonts w:ascii="Times New Roman" w:hAnsi="Times New Roman" w:cs="Times New Roman"/>
          <w:b/>
          <w:sz w:val="24"/>
          <w:szCs w:val="24"/>
        </w:rPr>
        <w:t>Dosage Form</w:t>
      </w:r>
      <w:r w:rsidRPr="002E47AE">
        <w:rPr>
          <w:rFonts w:ascii="Times New Roman" w:hAnsi="Times New Roman" w:cs="Times New Roman"/>
          <w:sz w:val="24"/>
          <w:szCs w:val="24"/>
        </w:rPr>
        <w:t>: ----------------------------------------</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Name and address of the manufacturer (applicant):</w:t>
      </w:r>
    </w:p>
    <w:p w:rsidR="002E47AE" w:rsidRPr="002E47AE" w:rsidRDefault="002E47AE" w:rsidP="002E47AE">
      <w:pPr>
        <w:numPr>
          <w:ilvl w:val="1"/>
          <w:numId w:val="11"/>
        </w:numPr>
        <w:tabs>
          <w:tab w:val="left" w:pos="10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Brand name of the drug.</w:t>
      </w:r>
    </w:p>
    <w:p w:rsidR="002E47AE" w:rsidRPr="002E47AE" w:rsidRDefault="002E47AE" w:rsidP="002E47AE">
      <w:pPr>
        <w:numPr>
          <w:ilvl w:val="1"/>
          <w:numId w:val="11"/>
        </w:numPr>
        <w:tabs>
          <w:tab w:val="left" w:pos="1060"/>
        </w:tabs>
        <w:spacing w:line="360" w:lineRule="auto"/>
        <w:ind w:right="540"/>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Chemical name(s) and, as appropriate and available, the established (generic) names and synonyms, Chemical Abstracts Service (CAS) registry number and code number.</w:t>
      </w:r>
    </w:p>
    <w:p w:rsidR="002E47AE" w:rsidRPr="002E47AE" w:rsidRDefault="002E47AE" w:rsidP="002E47AE">
      <w:pPr>
        <w:numPr>
          <w:ilvl w:val="1"/>
          <w:numId w:val="11"/>
        </w:numPr>
        <w:tabs>
          <w:tab w:val="left" w:pos="10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u w:val="single"/>
        </w:rPr>
        <w:t>Structural formula</w:t>
      </w:r>
      <w:r w:rsidRPr="002E47AE">
        <w:rPr>
          <w:rFonts w:ascii="Times New Roman" w:eastAsia="Times New Roman" w:hAnsi="Times New Roman" w:cs="Times New Roman"/>
          <w:sz w:val="24"/>
          <w:szCs w:val="24"/>
        </w:rPr>
        <w:t>: Provide the chemical structure (including stereochemistry, where applicable), molecular formula, and molecular weight.</w:t>
      </w:r>
    </w:p>
    <w:p w:rsidR="002E47AE" w:rsidRPr="002E47AE" w:rsidRDefault="002E47AE" w:rsidP="002E47AE">
      <w:pPr>
        <w:numPr>
          <w:ilvl w:val="1"/>
          <w:numId w:val="11"/>
        </w:numPr>
        <w:tabs>
          <w:tab w:val="left" w:pos="11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u w:val="single"/>
        </w:rPr>
        <w:t>Physical and chemical characteristics</w:t>
      </w:r>
      <w:r w:rsidRPr="002E47AE">
        <w:rPr>
          <w:rFonts w:ascii="Times New Roman" w:eastAsia="Times New Roman" w:hAnsi="Times New Roman" w:cs="Times New Roman"/>
          <w:sz w:val="24"/>
          <w:szCs w:val="24"/>
        </w:rPr>
        <w:t>: Describe physiochemical characteristics including, where applicable, such information and description regarding solid-stage form, solubility profile, melting point, pH, specific rotation, refractive index, etc.</w:t>
      </w:r>
    </w:p>
    <w:p w:rsidR="002E47AE" w:rsidRPr="002E47AE" w:rsidRDefault="002E47AE" w:rsidP="002E47AE">
      <w:pPr>
        <w:numPr>
          <w:ilvl w:val="1"/>
          <w:numId w:val="11"/>
        </w:numPr>
        <w:tabs>
          <w:tab w:val="left" w:pos="11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u w:val="single"/>
        </w:rPr>
        <w:t>Elucidation of structure</w:t>
      </w:r>
      <w:r w:rsidRPr="002E47AE">
        <w:rPr>
          <w:rFonts w:ascii="Times New Roman" w:eastAsia="Times New Roman" w:hAnsi="Times New Roman" w:cs="Times New Roman"/>
          <w:sz w:val="24"/>
          <w:szCs w:val="24"/>
        </w:rPr>
        <w:t>: Supply physical and chemical data collected to elucidate and confirm the chemical structure of the drug substance.</w:t>
      </w:r>
    </w:p>
    <w:p w:rsidR="002E47AE" w:rsidRPr="002E47AE" w:rsidRDefault="002E47AE" w:rsidP="002E47AE">
      <w:pPr>
        <w:numPr>
          <w:ilvl w:val="1"/>
          <w:numId w:val="11"/>
        </w:numPr>
        <w:tabs>
          <w:tab w:val="left" w:pos="11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u w:val="single"/>
        </w:rPr>
        <w:t>Stability</w:t>
      </w:r>
      <w:r w:rsidRPr="002E47AE">
        <w:rPr>
          <w:rFonts w:ascii="Times New Roman" w:eastAsia="Times New Roman" w:hAnsi="Times New Roman" w:cs="Times New Roman"/>
          <w:sz w:val="24"/>
          <w:szCs w:val="24"/>
        </w:rPr>
        <w:t xml:space="preserve">: Describe fully the studies on the stability of the new drug substance and include the results. Reference to stability, information from prior studies or from the literature may be used to meet some or all of these requirements. Also, include information showing the stability, indicating analytical methods used therein. </w:t>
      </w:r>
    </w:p>
    <w:p w:rsidR="002E47AE" w:rsidRPr="002E47AE" w:rsidRDefault="002E47AE" w:rsidP="002E47AE">
      <w:pPr>
        <w:numPr>
          <w:ilvl w:val="1"/>
          <w:numId w:val="11"/>
        </w:numPr>
        <w:tabs>
          <w:tab w:val="left" w:pos="11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u w:val="single"/>
        </w:rPr>
        <w:t>Manufacturer(s):</w:t>
      </w:r>
      <w:r w:rsidRPr="002E47AE">
        <w:rPr>
          <w:rFonts w:ascii="Times New Roman" w:eastAsia="Times New Roman" w:hAnsi="Times New Roman" w:cs="Times New Roman"/>
          <w:sz w:val="24"/>
          <w:szCs w:val="24"/>
        </w:rPr>
        <w:t xml:space="preserve"> Provide the name and address of each facility, besides the applicant, that participates in manufacturing the drug substance (e.g., performs the </w:t>
      </w:r>
      <w:r w:rsidRPr="002E47AE">
        <w:rPr>
          <w:rFonts w:ascii="Times New Roman" w:eastAsia="Times New Roman" w:hAnsi="Times New Roman" w:cs="Times New Roman"/>
          <w:sz w:val="24"/>
          <w:szCs w:val="24"/>
        </w:rPr>
        <w:lastRenderedPageBreak/>
        <w:t>synthesis, isolation, purification, testing, packaging or labelling). Describe the operation(s) that each will perform.</w:t>
      </w:r>
    </w:p>
    <w:p w:rsidR="002E47AE" w:rsidRPr="002E47AE" w:rsidRDefault="002E47AE" w:rsidP="002E47AE">
      <w:pPr>
        <w:numPr>
          <w:ilvl w:val="1"/>
          <w:numId w:val="11"/>
        </w:numPr>
        <w:tabs>
          <w:tab w:val="left" w:pos="11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u w:val="single"/>
        </w:rPr>
        <w:t>Method(s):</w:t>
      </w:r>
      <w:r w:rsidRPr="002E47AE">
        <w:rPr>
          <w:rFonts w:ascii="Times New Roman" w:eastAsia="Times New Roman" w:hAnsi="Times New Roman" w:cs="Times New Roman"/>
          <w:sz w:val="24"/>
          <w:szCs w:val="24"/>
        </w:rPr>
        <w:t xml:space="preserve"> Of Manufacture and Packaging. Provide a full description of the materials and method(s) used in the synthesis, isolation and purification of the drug substance. This description should include a list of starting materials, reagents, solvents, and auxiliary materials with specifications or a statement of the quality of each. The description should include a diagrammatic flow chart of the synthesis and a detailed description of each step. Any alternate methods or variations in the synthesis should be included with an explanation of the circumstances under which they would be used. If the drug substance is prepared by fermentation or by extraction from natural sources (plant or animal), provide a full description of the process.</w:t>
      </w:r>
    </w:p>
    <w:p w:rsidR="002E47AE" w:rsidRPr="002E47AE" w:rsidRDefault="002E47AE" w:rsidP="002E47AE">
      <w:pPr>
        <w:numPr>
          <w:ilvl w:val="1"/>
          <w:numId w:val="11"/>
        </w:numPr>
        <w:tabs>
          <w:tab w:val="left" w:pos="1160"/>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 xml:space="preserve">Strengths of active ingredient (s) per unit, e.g. each tablet or 5ml </w:t>
      </w:r>
      <w:proofErr w:type="spellStart"/>
      <w:r w:rsidRPr="002E47AE">
        <w:rPr>
          <w:rFonts w:ascii="Times New Roman" w:eastAsia="Times New Roman" w:hAnsi="Times New Roman" w:cs="Times New Roman"/>
          <w:sz w:val="24"/>
          <w:szCs w:val="24"/>
        </w:rPr>
        <w:t>etc</w:t>
      </w:r>
      <w:proofErr w:type="spellEnd"/>
      <w:r w:rsidRPr="002E47AE">
        <w:rPr>
          <w:rFonts w:ascii="Times New Roman" w:eastAsia="Times New Roman" w:hAnsi="Times New Roman" w:cs="Times New Roman"/>
          <w:sz w:val="24"/>
          <w:szCs w:val="24"/>
        </w:rPr>
        <w:t xml:space="preserve"> contains.</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Pharmacological group.</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In case of International Availability, provide the following information, namely:-</w:t>
      </w:r>
    </w:p>
    <w:p w:rsidR="002E47AE" w:rsidRPr="002E47AE" w:rsidRDefault="002E47AE" w:rsidP="002E47AE">
      <w:pPr>
        <w:numPr>
          <w:ilvl w:val="0"/>
          <w:numId w:val="12"/>
        </w:numPr>
        <w:tabs>
          <w:tab w:val="left" w:pos="1440"/>
        </w:tabs>
        <w:spacing w:after="0" w:line="360" w:lineRule="auto"/>
        <w:ind w:firstLine="720"/>
        <w:contextualSpacing/>
        <w:jc w:val="both"/>
        <w:rPr>
          <w:rFonts w:ascii="Times New Roman" w:eastAsia="Times New Roman" w:hAnsi="Times New Roman" w:cs="Times New Roman"/>
          <w:sz w:val="24"/>
          <w:szCs w:val="24"/>
        </w:rPr>
      </w:pPr>
      <w:bookmarkStart w:id="0" w:name="page2"/>
      <w:bookmarkEnd w:id="0"/>
      <w:r w:rsidRPr="002E47AE">
        <w:rPr>
          <w:rFonts w:ascii="Times New Roman" w:eastAsia="Times New Roman" w:hAnsi="Times New Roman" w:cs="Times New Roman"/>
          <w:sz w:val="24"/>
          <w:szCs w:val="24"/>
        </w:rPr>
        <w:t>name of the drug;</w:t>
      </w:r>
    </w:p>
    <w:p w:rsidR="002E47AE" w:rsidRPr="002E47AE" w:rsidRDefault="002E47AE" w:rsidP="002E47AE">
      <w:pPr>
        <w:numPr>
          <w:ilvl w:val="0"/>
          <w:numId w:val="12"/>
        </w:numPr>
        <w:tabs>
          <w:tab w:val="left" w:pos="1420"/>
        </w:tabs>
        <w:spacing w:after="0" w:line="360" w:lineRule="auto"/>
        <w:ind w:firstLine="720"/>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country where sold / registered; and</w:t>
      </w:r>
    </w:p>
    <w:p w:rsidR="002E47AE" w:rsidRPr="002E47AE" w:rsidRDefault="002E47AE" w:rsidP="002E47AE">
      <w:pPr>
        <w:numPr>
          <w:ilvl w:val="0"/>
          <w:numId w:val="12"/>
        </w:numPr>
        <w:tabs>
          <w:tab w:val="left" w:pos="1440"/>
        </w:tabs>
        <w:spacing w:after="0" w:line="360" w:lineRule="auto"/>
        <w:ind w:right="180" w:firstLine="720"/>
        <w:contextualSpacing/>
        <w:jc w:val="both"/>
        <w:rPr>
          <w:rFonts w:ascii="Times New Roman" w:eastAsia="Times New Roman" w:hAnsi="Times New Roman" w:cs="Times New Roman"/>
          <w:sz w:val="24"/>
          <w:szCs w:val="24"/>
        </w:rPr>
      </w:pPr>
      <w:proofErr w:type="gramStart"/>
      <w:r w:rsidRPr="002E47AE">
        <w:rPr>
          <w:rFonts w:ascii="Times New Roman" w:eastAsia="Times New Roman" w:hAnsi="Times New Roman" w:cs="Times New Roman"/>
          <w:sz w:val="24"/>
          <w:szCs w:val="24"/>
        </w:rPr>
        <w:t>name</w:t>
      </w:r>
      <w:proofErr w:type="gramEnd"/>
      <w:r w:rsidRPr="002E47AE">
        <w:rPr>
          <w:rFonts w:ascii="Times New Roman" w:eastAsia="Times New Roman" w:hAnsi="Times New Roman" w:cs="Times New Roman"/>
          <w:sz w:val="24"/>
          <w:szCs w:val="24"/>
        </w:rPr>
        <w:t xml:space="preserve"> of company selling the drug or having registration to manufacture </w:t>
      </w:r>
      <w:r w:rsidRPr="002E47AE">
        <w:rPr>
          <w:rFonts w:ascii="Times New Roman" w:eastAsia="Times New Roman" w:hAnsi="Times New Roman" w:cs="Times New Roman"/>
          <w:sz w:val="24"/>
          <w:szCs w:val="24"/>
        </w:rPr>
        <w:tab/>
      </w:r>
      <w:r w:rsidRPr="002E47AE">
        <w:rPr>
          <w:rFonts w:ascii="Times New Roman" w:eastAsia="Times New Roman" w:hAnsi="Times New Roman" w:cs="Times New Roman"/>
          <w:sz w:val="24"/>
          <w:szCs w:val="24"/>
        </w:rPr>
        <w:tab/>
        <w:t>(include supporting documents).</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Proposed route of administration.</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 xml:space="preserve">Composition (actives &amp; excipients) including statement of the quantitative     composition, giving the weight or measure for each active substance used in the manufacture of the dosage form. </w:t>
      </w:r>
    </w:p>
    <w:p w:rsid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Detailed method of manufacture and packaging.</w:t>
      </w:r>
    </w:p>
    <w:p w:rsidR="002E47AE" w:rsidRDefault="002E47AE" w:rsidP="002E47AE">
      <w:pPr>
        <w:spacing w:line="360" w:lineRule="auto"/>
        <w:ind w:left="1440"/>
        <w:contextualSpacing/>
        <w:jc w:val="both"/>
        <w:rPr>
          <w:rFonts w:ascii="Times New Roman" w:eastAsia="Times New Roman" w:hAnsi="Times New Roman" w:cs="Times New Roman"/>
          <w:sz w:val="24"/>
          <w:szCs w:val="24"/>
        </w:rPr>
      </w:pPr>
    </w:p>
    <w:p w:rsidR="002E47AE" w:rsidRDefault="002E47AE" w:rsidP="002E47AE">
      <w:pPr>
        <w:spacing w:line="360" w:lineRule="auto"/>
        <w:ind w:left="1440"/>
        <w:contextualSpacing/>
        <w:jc w:val="both"/>
        <w:rPr>
          <w:rFonts w:ascii="Times New Roman" w:eastAsia="Times New Roman" w:hAnsi="Times New Roman" w:cs="Times New Roman"/>
          <w:sz w:val="24"/>
          <w:szCs w:val="24"/>
        </w:rPr>
      </w:pPr>
    </w:p>
    <w:p w:rsidR="002E47AE" w:rsidRPr="002E47AE" w:rsidRDefault="002E47AE" w:rsidP="002E47AE">
      <w:pPr>
        <w:spacing w:line="360" w:lineRule="auto"/>
        <w:ind w:left="1440"/>
        <w:contextualSpacing/>
        <w:jc w:val="both"/>
        <w:rPr>
          <w:rFonts w:ascii="Times New Roman" w:eastAsia="Times New Roman" w:hAnsi="Times New Roman" w:cs="Times New Roman"/>
          <w:sz w:val="24"/>
          <w:szCs w:val="24"/>
        </w:rPr>
      </w:pP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Name of equipment’s that will be used in the manufacture of the applied drug:</w:t>
      </w:r>
    </w:p>
    <w:p w:rsidR="002E47AE" w:rsidRPr="002E47AE" w:rsidRDefault="002E47AE" w:rsidP="002E47AE">
      <w:pPr>
        <w:autoSpaceDE w:val="0"/>
        <w:autoSpaceDN w:val="0"/>
        <w:adjustRightInd w:val="0"/>
        <w:rPr>
          <w:rFonts w:ascii="Times New Roman" w:hAnsi="Times New Roman" w:cs="Times New Roman"/>
          <w:sz w:val="24"/>
          <w:szCs w:val="24"/>
        </w:rPr>
      </w:pPr>
      <w:r w:rsidRPr="002E47AE">
        <w:rPr>
          <w:rFonts w:ascii="Times New Roman" w:hAnsi="Times New Roman" w:cs="Times New Roman"/>
          <w:sz w:val="24"/>
          <w:szCs w:val="24"/>
        </w:rPr>
        <w:t xml:space="preserve">                                                                                                                     </w:t>
      </w:r>
      <w:proofErr w:type="spellStart"/>
      <w:proofErr w:type="gramStart"/>
      <w:r w:rsidRPr="002E47AE">
        <w:rPr>
          <w:rFonts w:ascii="Times New Roman" w:hAnsi="Times New Roman" w:cs="Times New Roman"/>
          <w:sz w:val="24"/>
          <w:szCs w:val="24"/>
        </w:rPr>
        <w:t>cGMP</w:t>
      </w:r>
      <w:proofErr w:type="spellEnd"/>
      <w:proofErr w:type="gramEnd"/>
      <w:r w:rsidRPr="002E47AE">
        <w:rPr>
          <w:rFonts w:ascii="Times New Roman" w:hAnsi="Times New Roman" w:cs="Times New Roman"/>
          <w:sz w:val="24"/>
          <w:szCs w:val="24"/>
        </w:rPr>
        <w:t xml:space="preserve"> compliant</w:t>
      </w:r>
    </w:p>
    <w:p w:rsidR="002E47AE" w:rsidRPr="002E47AE" w:rsidRDefault="002E47AE" w:rsidP="002E47AE">
      <w:pPr>
        <w:pStyle w:val="ListParagraph"/>
        <w:autoSpaceDE w:val="0"/>
        <w:autoSpaceDN w:val="0"/>
        <w:adjustRightInd w:val="0"/>
        <w:ind w:firstLine="840"/>
        <w:rPr>
          <w:sz w:val="24"/>
          <w:szCs w:val="24"/>
        </w:rPr>
      </w:pPr>
      <w:r w:rsidRPr="002E47AE">
        <w:rPr>
          <w:sz w:val="24"/>
          <w:szCs w:val="24"/>
        </w:rPr>
        <w:t xml:space="preserve">1.  ____________________________________ Yes </w:t>
      </w:r>
      <w:r w:rsidRPr="002E47AE">
        <w:rPr>
          <w:sz w:val="24"/>
          <w:szCs w:val="24"/>
        </w:rPr>
        <w:tab/>
      </w:r>
      <w:r w:rsidRPr="002E47AE">
        <w:rPr>
          <w:sz w:val="24"/>
          <w:szCs w:val="24"/>
        </w:rPr>
        <w:tab/>
        <w:t>No</w:t>
      </w:r>
    </w:p>
    <w:p w:rsidR="002E47AE" w:rsidRPr="002E47AE" w:rsidRDefault="002E47AE" w:rsidP="002E47AE">
      <w:pPr>
        <w:pStyle w:val="ListParagraph"/>
        <w:autoSpaceDE w:val="0"/>
        <w:autoSpaceDN w:val="0"/>
        <w:adjustRightInd w:val="0"/>
        <w:ind w:firstLine="840"/>
        <w:rPr>
          <w:sz w:val="24"/>
          <w:szCs w:val="24"/>
        </w:rPr>
      </w:pPr>
      <w:r w:rsidRPr="002E47AE">
        <w:rPr>
          <w:sz w:val="24"/>
          <w:szCs w:val="24"/>
        </w:rPr>
        <w:t xml:space="preserve">2. _____________________________________Yes </w:t>
      </w:r>
      <w:r w:rsidRPr="002E47AE">
        <w:rPr>
          <w:sz w:val="24"/>
          <w:szCs w:val="24"/>
        </w:rPr>
        <w:tab/>
      </w:r>
      <w:r w:rsidRPr="002E47AE">
        <w:rPr>
          <w:sz w:val="24"/>
          <w:szCs w:val="24"/>
        </w:rPr>
        <w:tab/>
        <w:t>No</w:t>
      </w:r>
    </w:p>
    <w:p w:rsidR="002E47AE" w:rsidRPr="002E47AE" w:rsidRDefault="002E47AE" w:rsidP="002E47AE">
      <w:pPr>
        <w:pStyle w:val="ListParagraph"/>
        <w:autoSpaceDE w:val="0"/>
        <w:autoSpaceDN w:val="0"/>
        <w:adjustRightInd w:val="0"/>
        <w:ind w:firstLine="840"/>
        <w:rPr>
          <w:sz w:val="24"/>
          <w:szCs w:val="24"/>
        </w:rPr>
      </w:pPr>
      <w:r w:rsidRPr="002E47AE">
        <w:rPr>
          <w:sz w:val="24"/>
          <w:szCs w:val="24"/>
        </w:rPr>
        <w:t xml:space="preserve">3. _____________________________________Yes </w:t>
      </w:r>
      <w:r w:rsidRPr="002E47AE">
        <w:rPr>
          <w:sz w:val="24"/>
          <w:szCs w:val="24"/>
        </w:rPr>
        <w:tab/>
      </w:r>
      <w:r w:rsidRPr="002E47AE">
        <w:rPr>
          <w:sz w:val="24"/>
          <w:szCs w:val="24"/>
        </w:rPr>
        <w:tab/>
        <w:t>No</w:t>
      </w:r>
    </w:p>
    <w:p w:rsidR="002E47AE" w:rsidRPr="002E47AE" w:rsidRDefault="002E47AE" w:rsidP="002E47AE">
      <w:pPr>
        <w:pStyle w:val="ListParagraph"/>
        <w:autoSpaceDE w:val="0"/>
        <w:autoSpaceDN w:val="0"/>
        <w:adjustRightInd w:val="0"/>
        <w:ind w:firstLine="840"/>
        <w:rPr>
          <w:sz w:val="24"/>
          <w:szCs w:val="24"/>
        </w:rPr>
      </w:pPr>
      <w:r w:rsidRPr="002E47AE">
        <w:rPr>
          <w:sz w:val="24"/>
          <w:szCs w:val="24"/>
        </w:rPr>
        <w:lastRenderedPageBreak/>
        <w:t xml:space="preserve">4. _____________________________________Yes </w:t>
      </w:r>
      <w:r w:rsidRPr="002E47AE">
        <w:rPr>
          <w:sz w:val="24"/>
          <w:szCs w:val="24"/>
        </w:rPr>
        <w:tab/>
      </w:r>
      <w:r w:rsidRPr="002E47AE">
        <w:rPr>
          <w:sz w:val="24"/>
          <w:szCs w:val="24"/>
        </w:rPr>
        <w:tab/>
        <w:t>No</w:t>
      </w:r>
    </w:p>
    <w:p w:rsidR="002E47AE" w:rsidRPr="002E47AE" w:rsidRDefault="002E47AE" w:rsidP="002E47AE">
      <w:pPr>
        <w:spacing w:line="360" w:lineRule="auto"/>
        <w:ind w:left="1440" w:right="340"/>
        <w:contextualSpacing/>
        <w:jc w:val="both"/>
        <w:rPr>
          <w:rFonts w:ascii="Times New Roman" w:eastAsia="Times New Roman" w:hAnsi="Times New Roman" w:cs="Times New Roman"/>
          <w:sz w:val="24"/>
          <w:szCs w:val="24"/>
        </w:rPr>
      </w:pPr>
    </w:p>
    <w:p w:rsidR="002E47AE" w:rsidRPr="002E47AE" w:rsidRDefault="002E47AE" w:rsidP="002E47AE">
      <w:pPr>
        <w:numPr>
          <w:ilvl w:val="1"/>
          <w:numId w:val="11"/>
        </w:numPr>
        <w:spacing w:line="360" w:lineRule="auto"/>
        <w:ind w:right="340"/>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Persons under whose direct supervision and control the applied drug shall be manufactured with the following details, namely:-</w:t>
      </w:r>
    </w:p>
    <w:p w:rsidR="002E47AE" w:rsidRPr="002E47AE" w:rsidRDefault="002E47AE" w:rsidP="002E47AE">
      <w:pPr>
        <w:numPr>
          <w:ilvl w:val="0"/>
          <w:numId w:val="10"/>
        </w:numPr>
        <w:tabs>
          <w:tab w:val="left" w:pos="1600"/>
        </w:tabs>
        <w:spacing w:after="0" w:line="360" w:lineRule="auto"/>
        <w:ind w:left="1600" w:firstLine="20"/>
        <w:jc w:val="both"/>
        <w:rPr>
          <w:rFonts w:ascii="Times New Roman" w:hAnsi="Times New Roman" w:cs="Times New Roman"/>
          <w:sz w:val="24"/>
          <w:szCs w:val="24"/>
        </w:rPr>
      </w:pPr>
      <w:r w:rsidRPr="002E47AE">
        <w:rPr>
          <w:rFonts w:ascii="Times New Roman" w:hAnsi="Times New Roman" w:cs="Times New Roman"/>
          <w:sz w:val="24"/>
          <w:szCs w:val="24"/>
        </w:rPr>
        <w:t>total number of technical staff; and</w:t>
      </w:r>
    </w:p>
    <w:p w:rsidR="002E47AE" w:rsidRPr="002E47AE" w:rsidRDefault="002E47AE" w:rsidP="002E47AE">
      <w:pPr>
        <w:numPr>
          <w:ilvl w:val="0"/>
          <w:numId w:val="10"/>
        </w:numPr>
        <w:tabs>
          <w:tab w:val="left" w:pos="1591"/>
        </w:tabs>
        <w:spacing w:after="0" w:line="360" w:lineRule="auto"/>
        <w:ind w:left="1620" w:firstLine="20"/>
        <w:jc w:val="both"/>
        <w:rPr>
          <w:rFonts w:ascii="Times New Roman" w:hAnsi="Times New Roman" w:cs="Times New Roman"/>
          <w:sz w:val="24"/>
          <w:szCs w:val="24"/>
        </w:rPr>
      </w:pPr>
      <w:proofErr w:type="gramStart"/>
      <w:r w:rsidRPr="002E47AE">
        <w:rPr>
          <w:rFonts w:ascii="Times New Roman" w:hAnsi="Times New Roman" w:cs="Times New Roman"/>
          <w:sz w:val="24"/>
          <w:szCs w:val="24"/>
        </w:rPr>
        <w:t>name</w:t>
      </w:r>
      <w:proofErr w:type="gramEnd"/>
      <w:r w:rsidRPr="002E47AE">
        <w:rPr>
          <w:rFonts w:ascii="Times New Roman" w:hAnsi="Times New Roman" w:cs="Times New Roman"/>
          <w:sz w:val="24"/>
          <w:szCs w:val="24"/>
        </w:rPr>
        <w:t>, qualification and designation of the persons directly supervising the manufacture of the drug applied for registration, and any change shall be properly documented and record maintained by the manufacturer.</w:t>
      </w:r>
    </w:p>
    <w:p w:rsidR="002E47AE" w:rsidRPr="002E47AE" w:rsidRDefault="002E47AE" w:rsidP="002E47AE">
      <w:pPr>
        <w:numPr>
          <w:ilvl w:val="1"/>
          <w:numId w:val="11"/>
        </w:numPr>
        <w:tabs>
          <w:tab w:val="left" w:pos="1591"/>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Name, qualification and designation of the persons who will be responsible for the       quality control of the drug.</w:t>
      </w:r>
    </w:p>
    <w:p w:rsidR="002E47AE" w:rsidRPr="002E47AE" w:rsidRDefault="002E47AE" w:rsidP="002E47AE">
      <w:pPr>
        <w:numPr>
          <w:ilvl w:val="1"/>
          <w:numId w:val="11"/>
        </w:numPr>
        <w:tabs>
          <w:tab w:val="left" w:pos="1591"/>
        </w:tabs>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 xml:space="preserve">Description of the equipment to be used for the quality control of the active raw material and the finished products. </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A Full descriptions of the specifications and analytical methods necessary to assure the identity, strength, quality, purity and homogeneity throughout the shelf life of the drug product.</w:t>
      </w:r>
      <w:bookmarkStart w:id="1" w:name="page3"/>
      <w:bookmarkEnd w:id="1"/>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Labelling and prescribing information (to be mentioned on the pack/leaflet) specimen or draft shall be submitted.</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Patent number and country where the first patent was applied for and granted (attach a certified copy of the Letter of Patent).</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Patent number and date of grant of Patent in Pakistan (attach a certified copy of the Letter of Patent).</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Expiry date of Patent in Pakistan.</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Proposed shelf life of the drug.</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Complete batch formula.</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Proposed Dosage.</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Attach the last Inspection Report conducted by the Ministry of Health.</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Clinical data (along with data of clinical trials conducted and safety data of the drug, with reported side effects and adverse drug reactions in the indigenous community.</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Clinical justification.</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t>Dosage form stability profile.</w:t>
      </w:r>
    </w:p>
    <w:p w:rsidR="002E47AE" w:rsidRPr="002E47AE" w:rsidRDefault="002E47AE" w:rsidP="002E47AE">
      <w:pPr>
        <w:numPr>
          <w:ilvl w:val="1"/>
          <w:numId w:val="11"/>
        </w:numPr>
        <w:spacing w:line="360" w:lineRule="auto"/>
        <w:contextualSpacing/>
        <w:jc w:val="both"/>
        <w:rPr>
          <w:rFonts w:ascii="Times New Roman" w:eastAsia="Times New Roman" w:hAnsi="Times New Roman" w:cs="Times New Roman"/>
          <w:sz w:val="24"/>
          <w:szCs w:val="24"/>
        </w:rPr>
      </w:pPr>
      <w:r w:rsidRPr="002E47AE">
        <w:rPr>
          <w:rFonts w:ascii="Times New Roman" w:eastAsia="Times New Roman" w:hAnsi="Times New Roman" w:cs="Times New Roman"/>
          <w:sz w:val="24"/>
          <w:szCs w:val="24"/>
        </w:rPr>
        <w:lastRenderedPageBreak/>
        <w:t>Any other relevant information that may be required by the Board.</w:t>
      </w:r>
    </w:p>
    <w:p w:rsidR="002E47AE" w:rsidRPr="002E47AE" w:rsidRDefault="002E47AE" w:rsidP="002E47AE">
      <w:pPr>
        <w:jc w:val="center"/>
        <w:rPr>
          <w:rFonts w:ascii="Times New Roman" w:hAnsi="Times New Roman" w:cs="Times New Roman"/>
          <w:b/>
          <w:sz w:val="24"/>
          <w:szCs w:val="24"/>
        </w:rPr>
      </w:pPr>
      <w:r w:rsidRPr="002E47AE">
        <w:rPr>
          <w:rFonts w:ascii="Times New Roman" w:hAnsi="Times New Roman" w:cs="Times New Roman"/>
          <w:b/>
          <w:sz w:val="24"/>
          <w:szCs w:val="24"/>
        </w:rPr>
        <w:t>UNDERTAKING</w:t>
      </w:r>
    </w:p>
    <w:p w:rsidR="002E47AE" w:rsidRPr="002E47AE" w:rsidRDefault="002E47AE" w:rsidP="002E47AE">
      <w:pPr>
        <w:ind w:right="260" w:firstLine="720"/>
        <w:rPr>
          <w:rFonts w:ascii="Times New Roman" w:hAnsi="Times New Roman" w:cs="Times New Roman"/>
          <w:sz w:val="24"/>
          <w:szCs w:val="24"/>
        </w:rPr>
      </w:pPr>
      <w:r w:rsidRPr="002E47AE">
        <w:rPr>
          <w:rFonts w:ascii="Times New Roman" w:hAnsi="Times New Roman" w:cs="Times New Roman"/>
          <w:sz w:val="24"/>
          <w:szCs w:val="24"/>
        </w:rPr>
        <w:t>I / We hereby undertake that the above given information is true and correct to the best of my / our knowledge and belief.</w:t>
      </w:r>
    </w:p>
    <w:p w:rsidR="002E47AE" w:rsidRPr="002E47AE" w:rsidRDefault="002E47AE" w:rsidP="002E47AE">
      <w:pPr>
        <w:rPr>
          <w:rFonts w:ascii="Times New Roman" w:hAnsi="Times New Roman" w:cs="Times New Roman"/>
          <w:sz w:val="24"/>
          <w:szCs w:val="24"/>
        </w:rPr>
      </w:pPr>
      <w:r w:rsidRPr="002E47AE">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B0BF111" wp14:editId="242BE60E">
                <wp:simplePos x="0" y="0"/>
                <wp:positionH relativeFrom="column">
                  <wp:posOffset>0</wp:posOffset>
                </wp:positionH>
                <wp:positionV relativeFrom="paragraph">
                  <wp:posOffset>351155</wp:posOffset>
                </wp:positionV>
                <wp:extent cx="1371600" cy="0"/>
                <wp:effectExtent l="9525" t="8255" r="952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7B39"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5pt" to="10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Id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"/>
            </w:pict>
          </mc:Fallback>
        </mc:AlternateContent>
      </w:r>
      <w:r w:rsidRPr="002E47AE">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43256880" wp14:editId="0D26BFEF">
                <wp:simplePos x="0" y="0"/>
                <wp:positionH relativeFrom="column">
                  <wp:posOffset>3657600</wp:posOffset>
                </wp:positionH>
                <wp:positionV relativeFrom="paragraph">
                  <wp:posOffset>351155</wp:posOffset>
                </wp:positionV>
                <wp:extent cx="1714500" cy="0"/>
                <wp:effectExtent l="9525" t="8255" r="952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BE33" id="Straight Connector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65pt" to="42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np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lTlk9T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"/>
            </w:pict>
          </mc:Fallback>
        </mc:AlternateContent>
      </w:r>
    </w:p>
    <w:p w:rsidR="002E47AE" w:rsidRPr="002E47AE" w:rsidRDefault="002E47AE" w:rsidP="002E47AE">
      <w:pPr>
        <w:tabs>
          <w:tab w:val="left" w:pos="5740"/>
        </w:tabs>
        <w:rPr>
          <w:rFonts w:ascii="Times New Roman" w:hAnsi="Times New Roman" w:cs="Times New Roman"/>
          <w:sz w:val="24"/>
          <w:szCs w:val="24"/>
        </w:rPr>
      </w:pPr>
      <w:r w:rsidRPr="002E47AE">
        <w:rPr>
          <w:rFonts w:ascii="Times New Roman" w:hAnsi="Times New Roman" w:cs="Times New Roman"/>
          <w:b/>
          <w:sz w:val="24"/>
          <w:szCs w:val="24"/>
        </w:rPr>
        <w:t>Production Manager</w:t>
      </w:r>
      <w:r w:rsidRPr="002E47AE">
        <w:rPr>
          <w:rFonts w:ascii="Times New Roman" w:hAnsi="Times New Roman" w:cs="Times New Roman"/>
          <w:sz w:val="24"/>
          <w:szCs w:val="24"/>
        </w:rPr>
        <w:tab/>
        <w:t xml:space="preserve"> </w:t>
      </w:r>
      <w:r w:rsidRPr="002E47AE">
        <w:rPr>
          <w:rFonts w:ascii="Times New Roman" w:hAnsi="Times New Roman" w:cs="Times New Roman"/>
          <w:b/>
          <w:sz w:val="24"/>
          <w:szCs w:val="24"/>
        </w:rPr>
        <w:t>Quality Control Manager</w:t>
      </w:r>
    </w:p>
    <w:p w:rsidR="002E47AE" w:rsidRPr="002E47AE" w:rsidRDefault="002E47AE" w:rsidP="002E47AE">
      <w:pPr>
        <w:autoSpaceDE w:val="0"/>
        <w:autoSpaceDN w:val="0"/>
        <w:adjustRightInd w:val="0"/>
        <w:spacing w:line="240" w:lineRule="auto"/>
        <w:jc w:val="center"/>
        <w:rPr>
          <w:rFonts w:ascii="Times New Roman" w:hAnsi="Times New Roman" w:cs="Times New Roman"/>
          <w:b/>
          <w:bCs/>
          <w:sz w:val="24"/>
          <w:szCs w:val="24"/>
        </w:rPr>
      </w:pPr>
    </w:p>
    <w:p w:rsidR="004E7D18" w:rsidRPr="004D2632" w:rsidRDefault="004E7D18" w:rsidP="00126B36">
      <w:pPr>
        <w:jc w:val="center"/>
        <w:rPr>
          <w:rFonts w:ascii="Times New Roman" w:hAnsi="Times New Roman" w:cs="Times New Roman"/>
          <w:b/>
          <w:bCs/>
          <w:color w:val="000000"/>
          <w:sz w:val="24"/>
          <w:szCs w:val="24"/>
        </w:rPr>
      </w:pPr>
    </w:p>
    <w:sectPr w:rsidR="004E7D18" w:rsidRPr="004D26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5D" w:rsidRDefault="0006435D" w:rsidP="00FC71C6">
      <w:pPr>
        <w:spacing w:after="0" w:line="240" w:lineRule="auto"/>
      </w:pPr>
      <w:r>
        <w:separator/>
      </w:r>
    </w:p>
  </w:endnote>
  <w:endnote w:type="continuationSeparator" w:id="0">
    <w:p w:rsidR="0006435D" w:rsidRDefault="0006435D"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CA" w:rsidRDefault="00B53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B53FCA" w:rsidRPr="00B53FCA" w:rsidRDefault="00B53FCA" w:rsidP="00B53FCA">
            <w:pPr>
              <w:tabs>
                <w:tab w:val="center" w:pos="4680"/>
                <w:tab w:val="right" w:pos="9360"/>
              </w:tabs>
              <w:spacing w:after="0" w:line="240" w:lineRule="auto"/>
              <w:jc w:val="right"/>
              <w:rPr>
                <w:color w:val="D0CECE" w:themeColor="background2" w:themeShade="E6"/>
              </w:rPr>
            </w:pPr>
            <w:r w:rsidRPr="00B53FCA">
              <w:rPr>
                <w:color w:val="D0CECE" w:themeColor="background2" w:themeShade="E6"/>
              </w:rPr>
              <w:t xml:space="preserve">Page </w:t>
            </w:r>
            <w:r w:rsidRPr="00B53FCA">
              <w:rPr>
                <w:b/>
                <w:bCs/>
                <w:color w:val="D0CECE" w:themeColor="background2" w:themeShade="E6"/>
                <w:sz w:val="24"/>
                <w:szCs w:val="24"/>
              </w:rPr>
              <w:fldChar w:fldCharType="begin"/>
            </w:r>
            <w:r w:rsidRPr="00B53FCA">
              <w:rPr>
                <w:b/>
                <w:bCs/>
                <w:color w:val="D0CECE" w:themeColor="background2" w:themeShade="E6"/>
              </w:rPr>
              <w:instrText xml:space="preserve"> PAGE </w:instrText>
            </w:r>
            <w:r w:rsidRPr="00B53FCA">
              <w:rPr>
                <w:b/>
                <w:bCs/>
                <w:color w:val="D0CECE" w:themeColor="background2" w:themeShade="E6"/>
                <w:sz w:val="24"/>
                <w:szCs w:val="24"/>
              </w:rPr>
              <w:fldChar w:fldCharType="separate"/>
            </w:r>
            <w:r>
              <w:rPr>
                <w:b/>
                <w:bCs/>
                <w:noProof/>
                <w:color w:val="D0CECE" w:themeColor="background2" w:themeShade="E6"/>
              </w:rPr>
              <w:t>1</w:t>
            </w:r>
            <w:r w:rsidRPr="00B53FCA">
              <w:rPr>
                <w:b/>
                <w:bCs/>
                <w:color w:val="D0CECE" w:themeColor="background2" w:themeShade="E6"/>
                <w:sz w:val="24"/>
                <w:szCs w:val="24"/>
              </w:rPr>
              <w:fldChar w:fldCharType="end"/>
            </w:r>
            <w:r w:rsidRPr="00B53FCA">
              <w:rPr>
                <w:color w:val="D0CECE" w:themeColor="background2" w:themeShade="E6"/>
              </w:rPr>
              <w:t xml:space="preserve"> of </w:t>
            </w:r>
            <w:r w:rsidRPr="00B53FCA">
              <w:rPr>
                <w:b/>
                <w:bCs/>
                <w:color w:val="D0CECE" w:themeColor="background2" w:themeShade="E6"/>
                <w:sz w:val="24"/>
                <w:szCs w:val="24"/>
              </w:rPr>
              <w:fldChar w:fldCharType="begin"/>
            </w:r>
            <w:r w:rsidRPr="00B53FCA">
              <w:rPr>
                <w:b/>
                <w:bCs/>
                <w:color w:val="D0CECE" w:themeColor="background2" w:themeShade="E6"/>
              </w:rPr>
              <w:instrText xml:space="preserve"> NUMPAGES  </w:instrText>
            </w:r>
            <w:r w:rsidRPr="00B53FCA">
              <w:rPr>
                <w:b/>
                <w:bCs/>
                <w:color w:val="D0CECE" w:themeColor="background2" w:themeShade="E6"/>
                <w:sz w:val="24"/>
                <w:szCs w:val="24"/>
              </w:rPr>
              <w:fldChar w:fldCharType="separate"/>
            </w:r>
            <w:r>
              <w:rPr>
                <w:b/>
                <w:bCs/>
                <w:noProof/>
                <w:color w:val="D0CECE" w:themeColor="background2" w:themeShade="E6"/>
              </w:rPr>
              <w:t>4</w:t>
            </w:r>
            <w:r w:rsidRPr="00B53FCA">
              <w:rPr>
                <w:b/>
                <w:bCs/>
                <w:color w:val="D0CECE" w:themeColor="background2" w:themeShade="E6"/>
                <w:sz w:val="24"/>
                <w:szCs w:val="24"/>
              </w:rPr>
              <w:fldChar w:fldCharType="end"/>
            </w:r>
          </w:p>
        </w:sdtContent>
      </w:sdt>
    </w:sdtContent>
  </w:sdt>
  <w:p w:rsidR="00B53FCA" w:rsidRDefault="00B53FCA">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CA" w:rsidRDefault="00B5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5D" w:rsidRDefault="0006435D" w:rsidP="00FC71C6">
      <w:pPr>
        <w:spacing w:after="0" w:line="240" w:lineRule="auto"/>
      </w:pPr>
      <w:r>
        <w:separator/>
      </w:r>
    </w:p>
  </w:footnote>
  <w:footnote w:type="continuationSeparator" w:id="0">
    <w:p w:rsidR="0006435D" w:rsidRDefault="0006435D"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CA" w:rsidRDefault="00B53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714"/>
      <w:gridCol w:w="1939"/>
      <w:gridCol w:w="540"/>
      <w:gridCol w:w="539"/>
    </w:tblGrid>
    <w:tr w:rsidR="00B53FCA" w:rsidRPr="00B53FCA" w:rsidTr="00B53FCA">
      <w:trPr>
        <w:trHeight w:val="330"/>
      </w:trPr>
      <w:tc>
        <w:tcPr>
          <w:tcW w:w="6168" w:type="dxa"/>
          <w:tcBorders>
            <w:top w:val="single" w:sz="4" w:space="0" w:color="AEAAAA"/>
            <w:left w:val="single" w:sz="4" w:space="0" w:color="AEAAAA"/>
            <w:bottom w:val="single" w:sz="4" w:space="0" w:color="AEAAAA"/>
            <w:right w:val="single" w:sz="4" w:space="0" w:color="AEAAAA"/>
          </w:tcBorders>
        </w:tcPr>
        <w:p w:rsidR="00B53FCA" w:rsidRPr="00B53FCA" w:rsidRDefault="00B53FCA" w:rsidP="00B53FCA">
          <w:pPr>
            <w:spacing w:after="0" w:line="240" w:lineRule="auto"/>
            <w:rPr>
              <w:rFonts w:ascii="Times New Roman" w:hAnsi="Times New Roman" w:cs="Times New Roman"/>
              <w:b/>
              <w:bCs/>
              <w:i/>
              <w:color w:val="D0CECE" w:themeColor="background2" w:themeShade="E6"/>
              <w:spacing w:val="10"/>
              <w:sz w:val="20"/>
              <w:szCs w:val="20"/>
            </w:rPr>
          </w:pPr>
          <w:r w:rsidRPr="00B53FCA">
            <w:rPr>
              <w:rFonts w:ascii="Times New Roman" w:hAnsi="Times New Roman" w:cs="Times New Roman"/>
              <w:b/>
              <w:bCs/>
              <w:i/>
              <w:color w:val="D0CECE" w:themeColor="background2" w:themeShade="E6"/>
              <w:spacing w:val="10"/>
              <w:sz w:val="20"/>
              <w:szCs w:val="20"/>
              <w:lang w:val="en-GB"/>
            </w:rPr>
            <w:t>Application (Form 5E) for the Registration to Manufacture a Patented Drug</w:t>
          </w:r>
        </w:p>
      </w:tc>
      <w:tc>
        <w:tcPr>
          <w:tcW w:w="714" w:type="dxa"/>
          <w:tcBorders>
            <w:top w:val="single" w:sz="4" w:space="0" w:color="AEAAAA"/>
            <w:left w:val="single" w:sz="4" w:space="0" w:color="AEAAAA"/>
            <w:bottom w:val="single" w:sz="4" w:space="0" w:color="AEAAAA"/>
            <w:right w:val="single" w:sz="4" w:space="0" w:color="AEAAAA"/>
          </w:tcBorders>
        </w:tcPr>
        <w:p w:rsidR="00B53FCA" w:rsidRPr="00B53FCA" w:rsidRDefault="00B53FCA" w:rsidP="00B53FCA">
          <w:pPr>
            <w:spacing w:after="0" w:line="240" w:lineRule="auto"/>
            <w:rPr>
              <w:rFonts w:ascii="Times New Roman" w:hAnsi="Times New Roman" w:cs="Times New Roman"/>
              <w:b/>
              <w:color w:val="D0CECE" w:themeColor="background2" w:themeShade="E6"/>
              <w:sz w:val="24"/>
              <w:szCs w:val="20"/>
            </w:rPr>
          </w:pPr>
          <w:r w:rsidRPr="00B53FCA">
            <w:rPr>
              <w:rFonts w:ascii="Times New Roman" w:hAnsi="Times New Roman" w:cs="Times New Roman"/>
              <w:i/>
              <w:color w:val="D0CECE" w:themeColor="background2" w:themeShade="E6"/>
              <w:sz w:val="20"/>
              <w:szCs w:val="20"/>
            </w:rPr>
            <w:t>Doc #</w:t>
          </w:r>
        </w:p>
      </w:tc>
      <w:tc>
        <w:tcPr>
          <w:tcW w:w="1939" w:type="dxa"/>
          <w:tcBorders>
            <w:top w:val="single" w:sz="4" w:space="0" w:color="AEAAAA"/>
            <w:left w:val="single" w:sz="4" w:space="0" w:color="AEAAAA"/>
            <w:bottom w:val="single" w:sz="4" w:space="0" w:color="AEAAAA"/>
            <w:right w:val="single" w:sz="4" w:space="0" w:color="AEAAAA"/>
          </w:tcBorders>
        </w:tcPr>
        <w:p w:rsidR="00B53FCA" w:rsidRPr="00B53FCA" w:rsidRDefault="00B53FCA" w:rsidP="00B53FCA">
          <w:pPr>
            <w:spacing w:after="0" w:line="240" w:lineRule="auto"/>
            <w:rPr>
              <w:rFonts w:ascii="Times New Roman" w:hAnsi="Times New Roman" w:cs="Times New Roman"/>
              <w:b/>
              <w:i/>
              <w:color w:val="D0CECE" w:themeColor="background2" w:themeShade="E6"/>
              <w:sz w:val="20"/>
              <w:szCs w:val="20"/>
            </w:rPr>
          </w:pPr>
          <w:r w:rsidRPr="00B53FCA">
            <w:rPr>
              <w:rFonts w:ascii="Times New Roman" w:hAnsi="Times New Roman" w:cs="Times New Roman"/>
              <w:b/>
              <w:i/>
              <w:color w:val="D0CECE" w:themeColor="background2" w:themeShade="E6"/>
              <w:sz w:val="20"/>
              <w:szCs w:val="20"/>
            </w:rPr>
            <w:t>PE&amp;R/FRM/AR/004</w:t>
          </w:r>
        </w:p>
      </w:tc>
      <w:tc>
        <w:tcPr>
          <w:tcW w:w="540" w:type="dxa"/>
          <w:tcBorders>
            <w:top w:val="single" w:sz="4" w:space="0" w:color="AEAAAA"/>
            <w:left w:val="single" w:sz="4" w:space="0" w:color="AEAAAA"/>
            <w:bottom w:val="single" w:sz="4" w:space="0" w:color="AEAAAA"/>
            <w:right w:val="single" w:sz="4" w:space="0" w:color="AEAAAA"/>
          </w:tcBorders>
        </w:tcPr>
        <w:p w:rsidR="00B53FCA" w:rsidRPr="00B53FCA" w:rsidRDefault="00B53FCA" w:rsidP="00B53FCA">
          <w:pPr>
            <w:spacing w:after="0" w:line="240" w:lineRule="auto"/>
            <w:rPr>
              <w:rFonts w:ascii="Times New Roman" w:hAnsi="Times New Roman" w:cs="Times New Roman"/>
              <w:b/>
              <w:i/>
              <w:color w:val="D0CECE" w:themeColor="background2" w:themeShade="E6"/>
              <w:sz w:val="20"/>
              <w:szCs w:val="20"/>
            </w:rPr>
          </w:pPr>
          <w:proofErr w:type="spellStart"/>
          <w:r w:rsidRPr="00B53FCA">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B53FCA" w:rsidRPr="00B53FCA" w:rsidRDefault="00B53FCA" w:rsidP="00B53FCA">
          <w:pPr>
            <w:spacing w:after="0" w:line="240" w:lineRule="auto"/>
            <w:rPr>
              <w:rFonts w:ascii="Times New Roman" w:hAnsi="Times New Roman" w:cs="Times New Roman"/>
              <w:b/>
              <w:i/>
              <w:color w:val="D0CECE" w:themeColor="background2" w:themeShade="E6"/>
              <w:sz w:val="20"/>
              <w:szCs w:val="20"/>
            </w:rPr>
          </w:pPr>
          <w:r w:rsidRPr="00B53FCA">
            <w:rPr>
              <w:rFonts w:ascii="Times New Roman" w:hAnsi="Times New Roman" w:cs="Times New Roman"/>
              <w:b/>
              <w:i/>
              <w:color w:val="D0CECE" w:themeColor="background2" w:themeShade="E6"/>
              <w:sz w:val="20"/>
              <w:szCs w:val="20"/>
            </w:rPr>
            <w:t>01</w:t>
          </w:r>
        </w:p>
      </w:tc>
    </w:tr>
  </w:tbl>
  <w:p w:rsidR="00B53FCA" w:rsidRDefault="00B53FCA" w:rsidP="00B53FCA">
    <w:pPr>
      <w:tabs>
        <w:tab w:val="center" w:pos="4680"/>
        <w:tab w:val="right" w:pos="9360"/>
      </w:tabs>
      <w:spacing w:after="0" w:line="240" w:lineRule="auto"/>
    </w:pPr>
    <w:r w:rsidRPr="00B53FCA">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29BED8EE" wp14:editId="1994EFF1">
          <wp:simplePos x="0" y="0"/>
          <wp:positionH relativeFrom="leftMargin">
            <wp:posOffset>257810</wp:posOffset>
          </wp:positionH>
          <wp:positionV relativeFrom="paragraph">
            <wp:posOffset>-449884</wp:posOffset>
          </wp:positionV>
          <wp:extent cx="720000" cy="711150"/>
          <wp:effectExtent l="0" t="0" r="4445" b="0"/>
          <wp:wrapNone/>
          <wp:docPr id="2" name="Picture 2"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CA" w:rsidRDefault="00B5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58F4008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42711C"/>
    <w:multiLevelType w:val="hybridMultilevel"/>
    <w:tmpl w:val="2126006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B053D7"/>
    <w:multiLevelType w:val="hybridMultilevel"/>
    <w:tmpl w:val="68E202C2"/>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115B9"/>
    <w:multiLevelType w:val="hybridMultilevel"/>
    <w:tmpl w:val="3244D794"/>
    <w:lvl w:ilvl="0" w:tplc="9580F4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C86135"/>
    <w:multiLevelType w:val="hybridMultilevel"/>
    <w:tmpl w:val="D362F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D4CAF"/>
    <w:multiLevelType w:val="hybridMultilevel"/>
    <w:tmpl w:val="88C69494"/>
    <w:lvl w:ilvl="0" w:tplc="245C60A6">
      <w:start w:val="1"/>
      <w:numFmt w:val="lowerLetter"/>
      <w:lvlText w:val="%1."/>
      <w:lvlJc w:val="left"/>
      <w:pPr>
        <w:ind w:left="1260" w:hanging="360"/>
      </w:pPr>
    </w:lvl>
    <w:lvl w:ilvl="1" w:tplc="921CA42E">
      <w:start w:val="1"/>
      <w:numFmt w:val="decimal"/>
      <w:lvlText w:val="%2-"/>
      <w:lvlJc w:val="left"/>
      <w:pPr>
        <w:ind w:left="-30258" w:hanging="360"/>
      </w:pPr>
      <w:rPr>
        <w:rFonts w:hint="default"/>
      </w:r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268201CE"/>
    <w:multiLevelType w:val="hybridMultilevel"/>
    <w:tmpl w:val="DBC4ACD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3631435"/>
    <w:multiLevelType w:val="hybridMultilevel"/>
    <w:tmpl w:val="359CF9B6"/>
    <w:lvl w:ilvl="0" w:tplc="245C60A6">
      <w:start w:val="1"/>
      <w:numFmt w:val="lowerLetter"/>
      <w:lvlText w:val="%1."/>
      <w:lvlJc w:val="left"/>
      <w:pPr>
        <w:ind w:left="720" w:hanging="360"/>
      </w:pPr>
    </w:lvl>
    <w:lvl w:ilvl="1" w:tplc="580AD9E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9259C5"/>
    <w:multiLevelType w:val="hybridMultilevel"/>
    <w:tmpl w:val="23ACE8EE"/>
    <w:lvl w:ilvl="0" w:tplc="921CA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596C0E"/>
    <w:multiLevelType w:val="hybridMultilevel"/>
    <w:tmpl w:val="C99AC3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F191E"/>
    <w:multiLevelType w:val="hybridMultilevel"/>
    <w:tmpl w:val="77FEEC54"/>
    <w:lvl w:ilvl="0" w:tplc="921CA42E">
      <w:start w:val="1"/>
      <w:numFmt w:val="decimal"/>
      <w:lvlText w:val="%1-"/>
      <w:lvlJc w:val="left"/>
      <w:pPr>
        <w:ind w:left="720" w:hanging="360"/>
      </w:pPr>
      <w:rPr>
        <w:rFonts w:hint="default"/>
      </w:rPr>
    </w:lvl>
    <w:lvl w:ilvl="1" w:tplc="153637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6735EF"/>
    <w:multiLevelType w:val="hybridMultilevel"/>
    <w:tmpl w:val="92404B5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7"/>
  </w:num>
  <w:num w:numId="5">
    <w:abstractNumId w:val="8"/>
  </w:num>
  <w:num w:numId="6">
    <w:abstractNumId w:val="2"/>
  </w:num>
  <w:num w:numId="7">
    <w:abstractNumId w:val="3"/>
  </w:num>
  <w:num w:numId="8">
    <w:abstractNumId w:val="10"/>
  </w:num>
  <w:num w:numId="9">
    <w:abstractNumId w:val="6"/>
  </w:num>
  <w:num w:numId="10">
    <w:abstractNumId w:val="0"/>
  </w:num>
  <w:num w:numId="11">
    <w:abstractNumId w:val="9"/>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6435D"/>
    <w:rsid w:val="0008178A"/>
    <w:rsid w:val="000A3470"/>
    <w:rsid w:val="000A40A1"/>
    <w:rsid w:val="001137CB"/>
    <w:rsid w:val="00126B36"/>
    <w:rsid w:val="0014617C"/>
    <w:rsid w:val="00146D40"/>
    <w:rsid w:val="001B2963"/>
    <w:rsid w:val="001F29A2"/>
    <w:rsid w:val="001F2B2A"/>
    <w:rsid w:val="00232BE5"/>
    <w:rsid w:val="00244943"/>
    <w:rsid w:val="002E47AE"/>
    <w:rsid w:val="00300C08"/>
    <w:rsid w:val="0030264B"/>
    <w:rsid w:val="003133DD"/>
    <w:rsid w:val="003513EB"/>
    <w:rsid w:val="0036014B"/>
    <w:rsid w:val="00376ACA"/>
    <w:rsid w:val="003B22D1"/>
    <w:rsid w:val="003D78F7"/>
    <w:rsid w:val="00425AE1"/>
    <w:rsid w:val="00435742"/>
    <w:rsid w:val="00450988"/>
    <w:rsid w:val="004740DB"/>
    <w:rsid w:val="004873A3"/>
    <w:rsid w:val="004A67F2"/>
    <w:rsid w:val="004B0FA4"/>
    <w:rsid w:val="004C6755"/>
    <w:rsid w:val="004D2632"/>
    <w:rsid w:val="004E78CF"/>
    <w:rsid w:val="004E7D18"/>
    <w:rsid w:val="00506764"/>
    <w:rsid w:val="00532629"/>
    <w:rsid w:val="0058717F"/>
    <w:rsid w:val="005B2391"/>
    <w:rsid w:val="005C0FF8"/>
    <w:rsid w:val="005F09CE"/>
    <w:rsid w:val="006040EF"/>
    <w:rsid w:val="00611942"/>
    <w:rsid w:val="00613C9D"/>
    <w:rsid w:val="00617AFE"/>
    <w:rsid w:val="00640CDD"/>
    <w:rsid w:val="006717AB"/>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6613C"/>
    <w:rsid w:val="009C2A4A"/>
    <w:rsid w:val="009C75F0"/>
    <w:rsid w:val="009E404D"/>
    <w:rsid w:val="00A05677"/>
    <w:rsid w:val="00A31DF0"/>
    <w:rsid w:val="00A61E06"/>
    <w:rsid w:val="00A66E97"/>
    <w:rsid w:val="00AC5042"/>
    <w:rsid w:val="00AD3CCE"/>
    <w:rsid w:val="00B07B51"/>
    <w:rsid w:val="00B10323"/>
    <w:rsid w:val="00B2326E"/>
    <w:rsid w:val="00B53FCA"/>
    <w:rsid w:val="00B553A2"/>
    <w:rsid w:val="00BD665D"/>
    <w:rsid w:val="00C23725"/>
    <w:rsid w:val="00C84373"/>
    <w:rsid w:val="00C844FD"/>
    <w:rsid w:val="00C85716"/>
    <w:rsid w:val="00CD669D"/>
    <w:rsid w:val="00CE6485"/>
    <w:rsid w:val="00D54783"/>
    <w:rsid w:val="00D56E9C"/>
    <w:rsid w:val="00D861AE"/>
    <w:rsid w:val="00D97F72"/>
    <w:rsid w:val="00DB1F55"/>
    <w:rsid w:val="00DD7E1C"/>
    <w:rsid w:val="00DE786E"/>
    <w:rsid w:val="00DF22C4"/>
    <w:rsid w:val="00E1251E"/>
    <w:rsid w:val="00E20448"/>
    <w:rsid w:val="00E47D2D"/>
    <w:rsid w:val="00EC4AFF"/>
    <w:rsid w:val="00EC69A3"/>
    <w:rsid w:val="00ED60DD"/>
    <w:rsid w:val="00EE4DE7"/>
    <w:rsid w:val="00EE7C08"/>
    <w:rsid w:val="00F62878"/>
    <w:rsid w:val="00F7576C"/>
    <w:rsid w:val="00F845A5"/>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06"/>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3">
    <w:name w:val="Table Grid3"/>
    <w:basedOn w:val="TableNormal"/>
    <w:next w:val="TableGrid"/>
    <w:uiPriority w:val="39"/>
    <w:rsid w:val="00A61E06"/>
    <w:pPr>
      <w:spacing w:after="0" w:line="240" w:lineRule="auto"/>
      <w:jc w:val="both"/>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51</cp:revision>
  <dcterms:created xsi:type="dcterms:W3CDTF">2022-01-24T06:29:00Z</dcterms:created>
  <dcterms:modified xsi:type="dcterms:W3CDTF">2022-02-07T21:26:00Z</dcterms:modified>
</cp:coreProperties>
</file>