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37" w:rsidRPr="00D9622B" w:rsidRDefault="00E77137" w:rsidP="00BB05B3">
      <w:pPr>
        <w:jc w:val="center"/>
        <w:rPr>
          <w:b/>
          <w:bCs/>
        </w:rPr>
      </w:pPr>
      <w:bookmarkStart w:id="0" w:name="_GoBack"/>
      <w:bookmarkEnd w:id="0"/>
      <w:r w:rsidRPr="00D9622B">
        <w:rPr>
          <w:b/>
          <w:bCs/>
        </w:rPr>
        <w:t>Government of Pakistan</w:t>
      </w:r>
    </w:p>
    <w:p w:rsidR="00E77137" w:rsidRPr="00D9622B" w:rsidRDefault="00E77137" w:rsidP="00BB05B3">
      <w:pPr>
        <w:jc w:val="center"/>
        <w:rPr>
          <w:b/>
          <w:bCs/>
        </w:rPr>
      </w:pPr>
      <w:r w:rsidRPr="00D9622B">
        <w:rPr>
          <w:b/>
          <w:bCs/>
        </w:rPr>
        <w:t>Drug Regulatory Authority of Pakistan</w:t>
      </w:r>
    </w:p>
    <w:p w:rsidR="00E77137" w:rsidRPr="00D9622B" w:rsidRDefault="00E77137" w:rsidP="00BB05B3">
      <w:pPr>
        <w:jc w:val="center"/>
        <w:rPr>
          <w:b/>
          <w:bCs/>
        </w:rPr>
      </w:pPr>
      <w:r w:rsidRPr="00D9622B">
        <w:rPr>
          <w:b/>
          <w:bCs/>
        </w:rPr>
        <w:t>Ministry of National Health Services, Regulations &amp; Coordination</w:t>
      </w:r>
    </w:p>
    <w:p w:rsidR="00E77137" w:rsidRPr="00D9622B" w:rsidRDefault="00E77137" w:rsidP="00BB05B3">
      <w:pPr>
        <w:jc w:val="center"/>
        <w:rPr>
          <w:b/>
          <w:bCs/>
        </w:rPr>
      </w:pPr>
      <w:r w:rsidRPr="00D9622B">
        <w:rPr>
          <w:b/>
          <w:bCs/>
        </w:rPr>
        <w:t>***</w:t>
      </w:r>
    </w:p>
    <w:p w:rsidR="00E77137" w:rsidRPr="00D9622B" w:rsidRDefault="00E77137" w:rsidP="00BB05B3">
      <w:pPr>
        <w:jc w:val="center"/>
        <w:rPr>
          <w:b/>
          <w:bCs/>
          <w:u w:val="single"/>
        </w:rPr>
      </w:pPr>
    </w:p>
    <w:p w:rsidR="00E77137" w:rsidRPr="0001640B" w:rsidRDefault="00E77137" w:rsidP="00BB05B3">
      <w:pPr>
        <w:jc w:val="center"/>
        <w:rPr>
          <w:b/>
          <w:bCs/>
          <w:sz w:val="4"/>
          <w:u w:val="single"/>
        </w:rPr>
      </w:pPr>
    </w:p>
    <w:p w:rsidR="00E77137" w:rsidRPr="00D9622B" w:rsidRDefault="00E77137" w:rsidP="00BB05B3">
      <w:pPr>
        <w:jc w:val="center"/>
        <w:rPr>
          <w:b/>
          <w:bCs/>
          <w:u w:val="single"/>
        </w:rPr>
      </w:pPr>
      <w:r w:rsidRPr="00D9622B">
        <w:rPr>
          <w:b/>
          <w:bCs/>
          <w:u w:val="single"/>
        </w:rPr>
        <w:t xml:space="preserve">MINUTES OF THE </w:t>
      </w:r>
      <w:r w:rsidR="00257FE5">
        <w:rPr>
          <w:b/>
          <w:bCs/>
          <w:u w:val="single"/>
        </w:rPr>
        <w:t>7</w:t>
      </w:r>
      <w:r w:rsidR="00FA6182" w:rsidRPr="00D9622B">
        <w:rPr>
          <w:b/>
          <w:bCs/>
          <w:u w:val="single"/>
          <w:vertAlign w:val="superscript"/>
        </w:rPr>
        <w:t>TH</w:t>
      </w:r>
      <w:r w:rsidR="00FA6182" w:rsidRPr="00D9622B">
        <w:rPr>
          <w:b/>
          <w:bCs/>
          <w:u w:val="single"/>
        </w:rPr>
        <w:t xml:space="preserve"> </w:t>
      </w:r>
      <w:r w:rsidRPr="00D9622B">
        <w:rPr>
          <w:b/>
          <w:bCs/>
          <w:u w:val="single"/>
        </w:rPr>
        <w:t>MEETING OF THE MEDICAL DEVICE BOARD (MDB)</w:t>
      </w:r>
    </w:p>
    <w:p w:rsidR="00E77137" w:rsidRPr="00D9622B" w:rsidRDefault="00E77137" w:rsidP="00BB05B3">
      <w:pPr>
        <w:jc w:val="center"/>
        <w:rPr>
          <w:b/>
          <w:bCs/>
          <w:u w:val="single"/>
        </w:rPr>
      </w:pPr>
      <w:r w:rsidRPr="00D9622B">
        <w:rPr>
          <w:b/>
          <w:bCs/>
          <w:u w:val="single"/>
        </w:rPr>
        <w:t xml:space="preserve">HELD ON </w:t>
      </w:r>
      <w:r w:rsidR="00EA07DC" w:rsidRPr="00D9622B">
        <w:rPr>
          <w:b/>
          <w:bCs/>
          <w:u w:val="single"/>
        </w:rPr>
        <w:t>2</w:t>
      </w:r>
      <w:r w:rsidR="00257FE5">
        <w:rPr>
          <w:b/>
          <w:bCs/>
          <w:u w:val="single"/>
        </w:rPr>
        <w:t>4</w:t>
      </w:r>
      <w:r w:rsidR="0089307F" w:rsidRPr="00D9622B">
        <w:rPr>
          <w:b/>
          <w:bCs/>
          <w:u w:val="single"/>
          <w:vertAlign w:val="superscript"/>
        </w:rPr>
        <w:t>TH</w:t>
      </w:r>
      <w:r w:rsidR="0089307F" w:rsidRPr="00D9622B">
        <w:rPr>
          <w:b/>
          <w:bCs/>
          <w:u w:val="single"/>
        </w:rPr>
        <w:t xml:space="preserve"> </w:t>
      </w:r>
      <w:r w:rsidR="00257FE5">
        <w:rPr>
          <w:b/>
          <w:bCs/>
          <w:u w:val="single"/>
        </w:rPr>
        <w:t>OCTOBER</w:t>
      </w:r>
      <w:r w:rsidR="0089307F" w:rsidRPr="00D9622B">
        <w:rPr>
          <w:b/>
          <w:bCs/>
          <w:u w:val="single"/>
        </w:rPr>
        <w:t xml:space="preserve">, </w:t>
      </w:r>
      <w:r w:rsidRPr="00D9622B">
        <w:rPr>
          <w:b/>
          <w:bCs/>
          <w:u w:val="single"/>
        </w:rPr>
        <w:t>201</w:t>
      </w:r>
      <w:r w:rsidR="00EA07DC" w:rsidRPr="00D9622B">
        <w:rPr>
          <w:b/>
          <w:bCs/>
          <w:u w:val="single"/>
        </w:rPr>
        <w:t>7</w:t>
      </w:r>
      <w:r w:rsidRPr="00D9622B">
        <w:rPr>
          <w:b/>
          <w:bCs/>
          <w:u w:val="single"/>
        </w:rPr>
        <w:t xml:space="preserve"> </w:t>
      </w:r>
    </w:p>
    <w:p w:rsidR="00E77137" w:rsidRPr="0001640B" w:rsidRDefault="00E77137" w:rsidP="00BB05B3">
      <w:pPr>
        <w:rPr>
          <w:sz w:val="10"/>
        </w:rPr>
      </w:pPr>
    </w:p>
    <w:p w:rsidR="00E77137" w:rsidRPr="00D9622B" w:rsidRDefault="00E77137" w:rsidP="00BB05B3"/>
    <w:p w:rsidR="00E77137" w:rsidRPr="00D9622B" w:rsidRDefault="00E77137" w:rsidP="00BB05B3">
      <w:pPr>
        <w:spacing w:line="360" w:lineRule="auto"/>
        <w:jc w:val="both"/>
      </w:pPr>
      <w:r w:rsidRPr="00D9622B">
        <w:tab/>
        <w:t xml:space="preserve">    </w:t>
      </w:r>
      <w:r w:rsidR="00F50722" w:rsidRPr="00D9622B">
        <w:t xml:space="preserve"> </w:t>
      </w:r>
      <w:r w:rsidR="00257FE5">
        <w:t>7</w:t>
      </w:r>
      <w:r w:rsidR="00FA6182" w:rsidRPr="00D9622B">
        <w:rPr>
          <w:vertAlign w:val="superscript"/>
        </w:rPr>
        <w:t>th</w:t>
      </w:r>
      <w:r w:rsidR="00FA6182" w:rsidRPr="00D9622B">
        <w:t xml:space="preserve"> </w:t>
      </w:r>
      <w:r w:rsidRPr="00D9622B">
        <w:t xml:space="preserve">meeting of the Medical Device Board (MDB) was held in the </w:t>
      </w:r>
      <w:r w:rsidR="00A0331E" w:rsidRPr="00D9622B">
        <w:t xml:space="preserve">Committee Room </w:t>
      </w:r>
      <w:r w:rsidRPr="00D9622B">
        <w:t xml:space="preserve">of </w:t>
      </w:r>
      <w:r w:rsidR="001A657E" w:rsidRPr="00D9622B">
        <w:t>Drug Regulatory Authority of Pakistan</w:t>
      </w:r>
      <w:r w:rsidR="00E132F2">
        <w:t xml:space="preserve">, </w:t>
      </w:r>
      <w:r w:rsidRPr="00D9622B">
        <w:t xml:space="preserve">TF Complex, G-9/4, Islamabad on </w:t>
      </w:r>
      <w:r w:rsidR="00B56D90" w:rsidRPr="00D9622B">
        <w:t>2</w:t>
      </w:r>
      <w:r w:rsidR="00257FE5">
        <w:t>4</w:t>
      </w:r>
      <w:r w:rsidR="00B56D90" w:rsidRPr="00257FE5">
        <w:rPr>
          <w:vertAlign w:val="superscript"/>
        </w:rPr>
        <w:t>th</w:t>
      </w:r>
      <w:r w:rsidR="00257FE5">
        <w:t xml:space="preserve"> October</w:t>
      </w:r>
      <w:r w:rsidRPr="00D9622B">
        <w:t>, 201</w:t>
      </w:r>
      <w:r w:rsidR="00B56D90" w:rsidRPr="00D9622B">
        <w:t>7</w:t>
      </w:r>
      <w:r w:rsidRPr="00D9622B">
        <w:t xml:space="preserve">. The meeting was chaired by Dr. </w:t>
      </w:r>
      <w:r w:rsidR="0089307F" w:rsidRPr="00D9622B">
        <w:t>Sheikh Akhter</w:t>
      </w:r>
      <w:r w:rsidR="007A1D60" w:rsidRPr="00D9622B">
        <w:t xml:space="preserve"> </w:t>
      </w:r>
      <w:r w:rsidR="0089307F" w:rsidRPr="00D9622B">
        <w:t>Hussain</w:t>
      </w:r>
      <w:r w:rsidR="00E35FFC">
        <w:t>, Director</w:t>
      </w:r>
      <w:r w:rsidRPr="00D9622B">
        <w:t xml:space="preserve"> Medical Devices &amp; Medicated Cosmetics, Drug Regulatory Authority of Pakistan.  The meeting was attended by the following:- </w:t>
      </w:r>
    </w:p>
    <w:p w:rsidR="00E77137" w:rsidRPr="0001640B" w:rsidRDefault="00E77137" w:rsidP="00BB05B3">
      <w:pPr>
        <w:rPr>
          <w:sz w:val="14"/>
        </w:rPr>
      </w:pPr>
    </w:p>
    <w:tbl>
      <w:tblPr>
        <w:tblpPr w:leftFromText="180" w:rightFromText="180" w:vertAnchor="text" w:horzAnchor="margin" w:tblpXSpec="center" w:tblpY="20"/>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275"/>
        <w:gridCol w:w="2340"/>
      </w:tblGrid>
      <w:tr w:rsidR="00E77137" w:rsidRPr="00D9622B">
        <w:trPr>
          <w:trHeight w:val="530"/>
        </w:trPr>
        <w:tc>
          <w:tcPr>
            <w:tcW w:w="900" w:type="dxa"/>
          </w:tcPr>
          <w:p w:rsidR="00E77137" w:rsidRPr="00D9622B" w:rsidRDefault="00E77137">
            <w:pPr>
              <w:autoSpaceDE w:val="0"/>
              <w:autoSpaceDN w:val="0"/>
              <w:adjustRightInd w:val="0"/>
              <w:rPr>
                <w:b/>
                <w:bCs/>
              </w:rPr>
            </w:pPr>
            <w:r w:rsidRPr="00D9622B">
              <w:rPr>
                <w:b/>
                <w:bCs/>
              </w:rPr>
              <w:t>S.No.</w:t>
            </w:r>
          </w:p>
        </w:tc>
        <w:tc>
          <w:tcPr>
            <w:tcW w:w="5275" w:type="dxa"/>
          </w:tcPr>
          <w:p w:rsidR="00E77137" w:rsidRPr="00D9622B" w:rsidRDefault="00E77137">
            <w:pPr>
              <w:autoSpaceDE w:val="0"/>
              <w:autoSpaceDN w:val="0"/>
              <w:adjustRightInd w:val="0"/>
              <w:rPr>
                <w:b/>
                <w:bCs/>
              </w:rPr>
            </w:pPr>
            <w:r w:rsidRPr="00D9622B">
              <w:rPr>
                <w:b/>
                <w:bCs/>
              </w:rPr>
              <w:t>Name and Designation / Department</w:t>
            </w:r>
          </w:p>
        </w:tc>
        <w:tc>
          <w:tcPr>
            <w:tcW w:w="2340" w:type="dxa"/>
          </w:tcPr>
          <w:p w:rsidR="00E77137" w:rsidRPr="00D9622B" w:rsidRDefault="00E77137">
            <w:pPr>
              <w:autoSpaceDE w:val="0"/>
              <w:autoSpaceDN w:val="0"/>
              <w:adjustRightInd w:val="0"/>
              <w:jc w:val="center"/>
              <w:rPr>
                <w:b/>
                <w:bCs/>
              </w:rPr>
            </w:pPr>
            <w:r w:rsidRPr="00D9622B">
              <w:rPr>
                <w:b/>
                <w:bCs/>
              </w:rPr>
              <w:t>Position in the MDB</w:t>
            </w:r>
          </w:p>
        </w:tc>
      </w:tr>
      <w:tr w:rsidR="00E77137" w:rsidRPr="00D9622B">
        <w:trPr>
          <w:trHeight w:val="530"/>
        </w:trPr>
        <w:tc>
          <w:tcPr>
            <w:tcW w:w="900" w:type="dxa"/>
          </w:tcPr>
          <w:p w:rsidR="00E77137" w:rsidRPr="00D9622B" w:rsidRDefault="00E77137" w:rsidP="00981807">
            <w:pPr>
              <w:widowControl w:val="0"/>
              <w:numPr>
                <w:ilvl w:val="0"/>
                <w:numId w:val="1"/>
              </w:numPr>
              <w:suppressAutoHyphens/>
              <w:autoSpaceDE w:val="0"/>
              <w:autoSpaceDN w:val="0"/>
              <w:adjustRightInd w:val="0"/>
              <w:rPr>
                <w:b/>
                <w:bCs/>
              </w:rPr>
            </w:pPr>
          </w:p>
        </w:tc>
        <w:tc>
          <w:tcPr>
            <w:tcW w:w="5275" w:type="dxa"/>
          </w:tcPr>
          <w:p w:rsidR="00E77137" w:rsidRPr="00D9622B" w:rsidRDefault="00E77137">
            <w:pPr>
              <w:autoSpaceDE w:val="0"/>
              <w:autoSpaceDN w:val="0"/>
              <w:adjustRightInd w:val="0"/>
            </w:pPr>
            <w:r w:rsidRPr="00D9622B">
              <w:t xml:space="preserve">Dr. </w:t>
            </w:r>
            <w:r w:rsidR="0089307F" w:rsidRPr="00D9622B">
              <w:t xml:space="preserve">Sheikh Akhter Hussain, </w:t>
            </w:r>
          </w:p>
          <w:p w:rsidR="00E77137" w:rsidRPr="00D9622B" w:rsidRDefault="00E77137">
            <w:pPr>
              <w:autoSpaceDE w:val="0"/>
              <w:autoSpaceDN w:val="0"/>
              <w:adjustRightInd w:val="0"/>
            </w:pPr>
            <w:r w:rsidRPr="00D9622B">
              <w:t>Director Medical Devices &amp; Medicated Cosmetics, DRAP, Islamabad.</w:t>
            </w:r>
          </w:p>
          <w:p w:rsidR="00E77137" w:rsidRPr="0001640B" w:rsidRDefault="00E77137">
            <w:pPr>
              <w:autoSpaceDE w:val="0"/>
              <w:autoSpaceDN w:val="0"/>
              <w:adjustRightInd w:val="0"/>
              <w:rPr>
                <w:sz w:val="20"/>
              </w:rPr>
            </w:pPr>
          </w:p>
        </w:tc>
        <w:tc>
          <w:tcPr>
            <w:tcW w:w="2340" w:type="dxa"/>
          </w:tcPr>
          <w:p w:rsidR="00E77137" w:rsidRPr="00D9622B" w:rsidRDefault="00E77137">
            <w:pPr>
              <w:autoSpaceDE w:val="0"/>
              <w:autoSpaceDN w:val="0"/>
              <w:adjustRightInd w:val="0"/>
              <w:jc w:val="center"/>
            </w:pPr>
            <w:r w:rsidRPr="00D9622B">
              <w:t>Chairman</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A7746" w:rsidRDefault="005A7746" w:rsidP="005B47E4">
            <w:pPr>
              <w:autoSpaceDE w:val="0"/>
              <w:autoSpaceDN w:val="0"/>
              <w:adjustRightInd w:val="0"/>
            </w:pPr>
            <w:r>
              <w:t>Mr. Akber Jan</w:t>
            </w:r>
          </w:p>
          <w:p w:rsidR="00DA72CF" w:rsidRDefault="00B34C78" w:rsidP="005B47E4">
            <w:pPr>
              <w:autoSpaceDE w:val="0"/>
              <w:autoSpaceDN w:val="0"/>
              <w:adjustRightInd w:val="0"/>
            </w:pPr>
            <w:r>
              <w:t xml:space="preserve">Chief </w:t>
            </w:r>
            <w:r w:rsidR="00DA72CF">
              <w:t>Drug Inspector</w:t>
            </w:r>
            <w:r w:rsidR="005B47E4">
              <w:t xml:space="preserve">, </w:t>
            </w:r>
          </w:p>
          <w:p w:rsidR="001A657E" w:rsidRPr="00D9622B" w:rsidRDefault="00B34C78" w:rsidP="005B47E4">
            <w:pPr>
              <w:autoSpaceDE w:val="0"/>
              <w:autoSpaceDN w:val="0"/>
              <w:adjustRightInd w:val="0"/>
            </w:pPr>
            <w:r>
              <w:t xml:space="preserve">Health Department, </w:t>
            </w:r>
            <w:r w:rsidR="001A657E">
              <w:t>Khyber Pakhtunkhwa</w:t>
            </w:r>
          </w:p>
          <w:p w:rsidR="005B47E4" w:rsidRPr="00D9622B" w:rsidRDefault="005B47E4" w:rsidP="005B47E4">
            <w:pPr>
              <w:autoSpaceDE w:val="0"/>
              <w:autoSpaceDN w:val="0"/>
              <w:adjustRightInd w:val="0"/>
            </w:pPr>
            <w:r w:rsidRPr="00D9622B">
              <w:t xml:space="preserve">(Nominee of Director General Health, Khyber Pakhtunkhwa) </w:t>
            </w:r>
          </w:p>
          <w:p w:rsidR="005B47E4" w:rsidRPr="0001640B" w:rsidRDefault="005B47E4" w:rsidP="005B47E4">
            <w:pPr>
              <w:autoSpaceDE w:val="0"/>
              <w:autoSpaceDN w:val="0"/>
              <w:adjustRightInd w:val="0"/>
              <w:rPr>
                <w:b/>
                <w:bCs/>
                <w:sz w:val="20"/>
              </w:rPr>
            </w:pPr>
          </w:p>
        </w:tc>
        <w:tc>
          <w:tcPr>
            <w:tcW w:w="2340" w:type="dxa"/>
          </w:tcPr>
          <w:p w:rsidR="005B47E4" w:rsidRPr="00D9622B" w:rsidRDefault="005B47E4" w:rsidP="005B47E4">
            <w:pPr>
              <w:jc w:val="center"/>
            </w:pPr>
            <w:r w:rsidRPr="00D9622B">
              <w:t>Ex-officio 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autoSpaceDE w:val="0"/>
              <w:autoSpaceDN w:val="0"/>
              <w:adjustRightInd w:val="0"/>
            </w:pPr>
            <w:r w:rsidRPr="00D9622B">
              <w:t>Syed Abdul Saleem,</w:t>
            </w:r>
          </w:p>
          <w:p w:rsidR="005B47E4" w:rsidRPr="00D9622B" w:rsidRDefault="005B47E4" w:rsidP="005B47E4">
            <w:pPr>
              <w:autoSpaceDE w:val="0"/>
              <w:autoSpaceDN w:val="0"/>
              <w:adjustRightInd w:val="0"/>
            </w:pPr>
            <w:r w:rsidRPr="00D9622B">
              <w:t xml:space="preserve">Chief Drug Inspector, </w:t>
            </w:r>
          </w:p>
          <w:p w:rsidR="005B47E4" w:rsidRPr="00D9622B" w:rsidRDefault="005B47E4" w:rsidP="005B47E4">
            <w:pPr>
              <w:autoSpaceDE w:val="0"/>
              <w:autoSpaceDN w:val="0"/>
              <w:adjustRightInd w:val="0"/>
            </w:pPr>
            <w:r w:rsidRPr="00D9622B">
              <w:t>Health Department, Balochistan</w:t>
            </w:r>
          </w:p>
          <w:p w:rsidR="005B47E4" w:rsidRPr="00D9622B" w:rsidRDefault="005B47E4" w:rsidP="005B47E4">
            <w:pPr>
              <w:autoSpaceDE w:val="0"/>
              <w:autoSpaceDN w:val="0"/>
              <w:adjustRightInd w:val="0"/>
            </w:pPr>
            <w:r w:rsidRPr="00D9622B">
              <w:t xml:space="preserve">(Nominee of Director General Health, Balochistan) </w:t>
            </w:r>
          </w:p>
          <w:p w:rsidR="005B47E4" w:rsidRPr="0001640B" w:rsidRDefault="005B47E4" w:rsidP="005B47E4">
            <w:pPr>
              <w:autoSpaceDE w:val="0"/>
              <w:autoSpaceDN w:val="0"/>
              <w:adjustRightInd w:val="0"/>
              <w:rPr>
                <w:b/>
                <w:bCs/>
                <w:sz w:val="20"/>
              </w:rPr>
            </w:pPr>
          </w:p>
        </w:tc>
        <w:tc>
          <w:tcPr>
            <w:tcW w:w="2340" w:type="dxa"/>
          </w:tcPr>
          <w:p w:rsidR="005B47E4" w:rsidRPr="00D9622B" w:rsidRDefault="005B47E4" w:rsidP="005B47E4">
            <w:pPr>
              <w:jc w:val="center"/>
            </w:pPr>
            <w:r w:rsidRPr="00D9622B">
              <w:t>Ex-officio 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pPr>
              <w:jc w:val="both"/>
            </w:pPr>
            <w:r w:rsidRPr="00D9622B">
              <w:t xml:space="preserve">Brig. (R) Dilshad Ahmed Khan, </w:t>
            </w:r>
          </w:p>
          <w:p w:rsidR="005B47E4" w:rsidRDefault="005B47E4" w:rsidP="005B47E4">
            <w:pPr>
              <w:jc w:val="both"/>
            </w:pPr>
            <w:r w:rsidRPr="00D9622B">
              <w:t>Professor of Pathology &amp; Director Research, National University of Medical Sciences, Rawalpindi.</w:t>
            </w:r>
          </w:p>
          <w:p w:rsidR="005B47E4" w:rsidRPr="0001640B" w:rsidRDefault="005B47E4" w:rsidP="005B47E4">
            <w:pPr>
              <w:jc w:val="both"/>
              <w:rPr>
                <w:sz w:val="20"/>
              </w:rPr>
            </w:pPr>
          </w:p>
        </w:tc>
        <w:tc>
          <w:tcPr>
            <w:tcW w:w="2340" w:type="dxa"/>
          </w:tcPr>
          <w:p w:rsidR="005B47E4" w:rsidRPr="00D9622B" w:rsidRDefault="005B47E4" w:rsidP="005B47E4">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Default="005B47E4" w:rsidP="005B47E4">
            <w:pPr>
              <w:jc w:val="both"/>
            </w:pPr>
            <w:r w:rsidRPr="00D9622B">
              <w:t xml:space="preserve">Mr. Luqman Ali, System Analyst, Pakistan Institute of Medical Sciences, Islamabad. </w:t>
            </w:r>
          </w:p>
          <w:p w:rsidR="005B47E4" w:rsidRPr="0001640B" w:rsidRDefault="005B47E4" w:rsidP="005B47E4">
            <w:pPr>
              <w:jc w:val="both"/>
              <w:rPr>
                <w:sz w:val="20"/>
              </w:rPr>
            </w:pPr>
          </w:p>
        </w:tc>
        <w:tc>
          <w:tcPr>
            <w:tcW w:w="2340" w:type="dxa"/>
          </w:tcPr>
          <w:p w:rsidR="005B47E4" w:rsidRPr="00D9622B" w:rsidRDefault="005B47E4" w:rsidP="005B47E4">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r w:rsidRPr="00D9622B">
              <w:t>Mr. Muhammad Tahir Aziz</w:t>
            </w:r>
          </w:p>
          <w:p w:rsidR="005B47E4" w:rsidRPr="00D9622B" w:rsidRDefault="005B47E4" w:rsidP="005B47E4">
            <w:r w:rsidRPr="00D9622B">
              <w:t xml:space="preserve">Chief Operating Officer, </w:t>
            </w:r>
          </w:p>
          <w:p w:rsidR="005B47E4" w:rsidRPr="00D9622B" w:rsidRDefault="005B47E4" w:rsidP="005B47E4">
            <w:r w:rsidRPr="00D9622B">
              <w:t>Shaukat Khanum Memorial Cancer Hospital &amp; Research Centre, Peshawar</w:t>
            </w:r>
            <w:r w:rsidR="000D3B6D">
              <w:t>.</w:t>
            </w:r>
          </w:p>
          <w:p w:rsidR="005B47E4" w:rsidRPr="0001640B" w:rsidRDefault="005B47E4" w:rsidP="005B47E4">
            <w:pPr>
              <w:jc w:val="both"/>
              <w:rPr>
                <w:sz w:val="20"/>
              </w:rPr>
            </w:pPr>
          </w:p>
        </w:tc>
        <w:tc>
          <w:tcPr>
            <w:tcW w:w="2340" w:type="dxa"/>
          </w:tcPr>
          <w:p w:rsidR="005B47E4" w:rsidRPr="00D9622B" w:rsidRDefault="005B47E4" w:rsidP="005B47E4">
            <w:pPr>
              <w:jc w:val="center"/>
            </w:pPr>
            <w:r w:rsidRPr="00D9622B">
              <w:t>Member</w:t>
            </w:r>
          </w:p>
        </w:tc>
      </w:tr>
      <w:tr w:rsidR="00B767E5" w:rsidRPr="00D9622B">
        <w:trPr>
          <w:trHeight w:val="530"/>
        </w:trPr>
        <w:tc>
          <w:tcPr>
            <w:tcW w:w="900" w:type="dxa"/>
          </w:tcPr>
          <w:p w:rsidR="00B767E5" w:rsidRPr="00D9622B" w:rsidRDefault="00B767E5" w:rsidP="00B767E5">
            <w:pPr>
              <w:widowControl w:val="0"/>
              <w:numPr>
                <w:ilvl w:val="0"/>
                <w:numId w:val="1"/>
              </w:numPr>
              <w:suppressAutoHyphens/>
              <w:autoSpaceDE w:val="0"/>
              <w:autoSpaceDN w:val="0"/>
              <w:adjustRightInd w:val="0"/>
              <w:rPr>
                <w:b/>
                <w:bCs/>
              </w:rPr>
            </w:pPr>
          </w:p>
        </w:tc>
        <w:tc>
          <w:tcPr>
            <w:tcW w:w="5275" w:type="dxa"/>
          </w:tcPr>
          <w:p w:rsidR="00B767E5" w:rsidRDefault="00B767E5" w:rsidP="00B767E5">
            <w:pPr>
              <w:jc w:val="both"/>
            </w:pPr>
            <w:r w:rsidRPr="00D9622B">
              <w:t xml:space="preserve">Brig.(R) Dr. Waqar Azim Niaz, Consultant Urologist &amp; Transplant Surgeon, Quaid-e-Azam International Hospital, Golra Mor, Islamabad.  </w:t>
            </w:r>
          </w:p>
          <w:p w:rsidR="0001640B" w:rsidRPr="0001640B" w:rsidRDefault="0001640B" w:rsidP="00B767E5">
            <w:pPr>
              <w:jc w:val="both"/>
              <w:rPr>
                <w:sz w:val="16"/>
              </w:rPr>
            </w:pPr>
          </w:p>
        </w:tc>
        <w:tc>
          <w:tcPr>
            <w:tcW w:w="2340" w:type="dxa"/>
          </w:tcPr>
          <w:p w:rsidR="00B767E5" w:rsidRPr="00D9622B" w:rsidRDefault="00B767E5" w:rsidP="00B767E5">
            <w:pPr>
              <w:jc w:val="center"/>
            </w:pPr>
            <w:r w:rsidRPr="00D9622B">
              <w:t>Member</w:t>
            </w:r>
          </w:p>
        </w:tc>
      </w:tr>
      <w:tr w:rsidR="005B47E4" w:rsidRPr="00D9622B">
        <w:trPr>
          <w:trHeight w:val="530"/>
        </w:trPr>
        <w:tc>
          <w:tcPr>
            <w:tcW w:w="900" w:type="dxa"/>
          </w:tcPr>
          <w:p w:rsidR="005B47E4" w:rsidRPr="00D9622B" w:rsidRDefault="005B47E4" w:rsidP="005B47E4">
            <w:pPr>
              <w:widowControl w:val="0"/>
              <w:numPr>
                <w:ilvl w:val="0"/>
                <w:numId w:val="1"/>
              </w:numPr>
              <w:suppressAutoHyphens/>
              <w:autoSpaceDE w:val="0"/>
              <w:autoSpaceDN w:val="0"/>
              <w:adjustRightInd w:val="0"/>
              <w:rPr>
                <w:b/>
                <w:bCs/>
              </w:rPr>
            </w:pPr>
          </w:p>
        </w:tc>
        <w:tc>
          <w:tcPr>
            <w:tcW w:w="5275" w:type="dxa"/>
          </w:tcPr>
          <w:p w:rsidR="005B47E4" w:rsidRPr="00D9622B" w:rsidRDefault="005B47E4" w:rsidP="005B47E4">
            <w:r w:rsidRPr="00D9622B">
              <w:t xml:space="preserve">Dr. Ghazanfar Ali Khan,  </w:t>
            </w:r>
          </w:p>
          <w:p w:rsidR="005B47E4" w:rsidRPr="00D9622B" w:rsidRDefault="005B47E4" w:rsidP="005B47E4">
            <w:r w:rsidRPr="00D9622B">
              <w:t>Deputy Director (MDMC),</w:t>
            </w:r>
          </w:p>
          <w:p w:rsidR="005B47E4" w:rsidRPr="00D9622B" w:rsidRDefault="005B47E4" w:rsidP="005B47E4">
            <w:r w:rsidRPr="00D9622B">
              <w:t>Drug Regulatory Authority of Pakistan,</w:t>
            </w:r>
          </w:p>
          <w:p w:rsidR="005B47E4" w:rsidRPr="00D9622B" w:rsidRDefault="005B47E4" w:rsidP="005B47E4">
            <w:r w:rsidRPr="00D9622B">
              <w:t>Islamabad.</w:t>
            </w:r>
          </w:p>
        </w:tc>
        <w:tc>
          <w:tcPr>
            <w:tcW w:w="2340" w:type="dxa"/>
          </w:tcPr>
          <w:p w:rsidR="005B47E4" w:rsidRPr="00D9622B" w:rsidRDefault="005B47E4" w:rsidP="005B47E4">
            <w:pPr>
              <w:jc w:val="center"/>
            </w:pPr>
            <w:r w:rsidRPr="00D9622B">
              <w:t>Member/Secretary</w:t>
            </w:r>
          </w:p>
        </w:tc>
      </w:tr>
    </w:tbl>
    <w:p w:rsidR="00E77137" w:rsidRPr="00D9622B" w:rsidRDefault="00E77137" w:rsidP="00BB05B3"/>
    <w:p w:rsidR="00E77137" w:rsidRPr="00D9622B" w:rsidRDefault="00E77137" w:rsidP="00E55E0A"/>
    <w:p w:rsidR="00F50722" w:rsidRPr="00D9622B" w:rsidRDefault="00E77137" w:rsidP="003E0953">
      <w:pPr>
        <w:rPr>
          <w:color w:val="000000"/>
        </w:rPr>
      </w:pPr>
      <w:r w:rsidRPr="00D9622B">
        <w:tab/>
        <w:t>The meeting started with</w:t>
      </w:r>
      <w:r w:rsidR="005C74A6">
        <w:t xml:space="preserve"> the</w:t>
      </w:r>
      <w:r w:rsidRPr="00D9622B">
        <w:t xml:space="preserve"> recitation of the Holy Quran</w:t>
      </w:r>
      <w:r w:rsidR="00B62BC8">
        <w:t>.</w:t>
      </w:r>
    </w:p>
    <w:p w:rsidR="00F50722" w:rsidRPr="00D9622B" w:rsidRDefault="00F50722" w:rsidP="00E55E0A">
      <w:pPr>
        <w:spacing w:line="360" w:lineRule="auto"/>
        <w:jc w:val="both"/>
        <w:rPr>
          <w:color w:val="000000"/>
        </w:rPr>
      </w:pPr>
    </w:p>
    <w:p w:rsidR="008C3EC6" w:rsidRPr="009C0B21" w:rsidRDefault="008C3EC6" w:rsidP="008C3EC6">
      <w:pPr>
        <w:ind w:left="1440" w:hanging="1440"/>
        <w:jc w:val="both"/>
        <w:rPr>
          <w:b/>
          <w:u w:val="single"/>
        </w:rPr>
      </w:pPr>
      <w:r w:rsidRPr="00C22DD9">
        <w:rPr>
          <w:b/>
          <w:bCs/>
        </w:rPr>
        <w:t>Item No. I.</w:t>
      </w:r>
      <w:r w:rsidRPr="00C22DD9">
        <w:tab/>
      </w:r>
      <w:r w:rsidRPr="009C0B21">
        <w:rPr>
          <w:b/>
          <w:u w:val="single"/>
        </w:rPr>
        <w:t xml:space="preserve">CONFIRMATION OF MINUTES OF </w:t>
      </w:r>
      <w:r w:rsidR="005C74A6">
        <w:rPr>
          <w:b/>
          <w:u w:val="single"/>
        </w:rPr>
        <w:t>6</w:t>
      </w:r>
      <w:r w:rsidRPr="009C0B21">
        <w:rPr>
          <w:b/>
          <w:u w:val="single"/>
          <w:vertAlign w:val="superscript"/>
        </w:rPr>
        <w:t>TH</w:t>
      </w:r>
      <w:r w:rsidRPr="009C0B21">
        <w:rPr>
          <w:b/>
          <w:u w:val="single"/>
        </w:rPr>
        <w:t xml:space="preserve"> MEETING OF THE MEDICAL DEVICE BOARD (MDB)</w:t>
      </w:r>
    </w:p>
    <w:p w:rsidR="008C3EC6" w:rsidRDefault="008C3EC6" w:rsidP="008C3EC6">
      <w:pPr>
        <w:ind w:left="1440" w:hanging="1440"/>
        <w:jc w:val="both"/>
      </w:pPr>
    </w:p>
    <w:p w:rsidR="00EA590A" w:rsidRPr="00185516" w:rsidRDefault="00EA590A" w:rsidP="00EA590A">
      <w:pPr>
        <w:ind w:left="1440" w:hanging="1440"/>
        <w:jc w:val="both"/>
        <w:rPr>
          <w:b/>
        </w:rPr>
      </w:pPr>
      <w:r w:rsidRPr="00D9622B">
        <w:rPr>
          <w:b/>
        </w:rPr>
        <w:t xml:space="preserve">Decision: </w:t>
      </w:r>
      <w:r>
        <w:rPr>
          <w:b/>
        </w:rPr>
        <w:tab/>
      </w:r>
      <w:r w:rsidRPr="00F817CC">
        <w:t xml:space="preserve">The Board confirmed the minutes of </w:t>
      </w:r>
      <w:r w:rsidR="00CC2AD5" w:rsidRPr="00F817CC">
        <w:t xml:space="preserve">the </w:t>
      </w:r>
      <w:r w:rsidR="005C74A6">
        <w:t>6</w:t>
      </w:r>
      <w:r w:rsidRPr="007B6654">
        <w:rPr>
          <w:vertAlign w:val="superscript"/>
        </w:rPr>
        <w:t>th</w:t>
      </w:r>
      <w:r w:rsidRPr="00F817CC">
        <w:t xml:space="preserve"> meeting of MDB.</w:t>
      </w:r>
    </w:p>
    <w:p w:rsidR="00E132F0" w:rsidRPr="00C22DD9" w:rsidRDefault="00E132F0" w:rsidP="008C3EC6">
      <w:pPr>
        <w:ind w:left="1440" w:hanging="1440"/>
        <w:jc w:val="both"/>
      </w:pPr>
    </w:p>
    <w:p w:rsidR="008C3EC6" w:rsidRPr="00E518CD" w:rsidRDefault="008C3EC6" w:rsidP="008C3EC6">
      <w:pPr>
        <w:ind w:left="1440" w:hanging="1440"/>
        <w:jc w:val="both"/>
        <w:rPr>
          <w:b/>
          <w:u w:val="single"/>
        </w:rPr>
      </w:pPr>
      <w:r w:rsidRPr="00C22DD9">
        <w:rPr>
          <w:b/>
        </w:rPr>
        <w:t>Item No. II</w:t>
      </w:r>
      <w:r w:rsidRPr="00C22DD9">
        <w:t xml:space="preserve">.  </w:t>
      </w:r>
      <w:r w:rsidRPr="00C22DD9">
        <w:tab/>
      </w:r>
      <w:r w:rsidRPr="00E518CD">
        <w:rPr>
          <w:b/>
          <w:u w:val="single"/>
        </w:rPr>
        <w:t>UPDATE REGARDING THE PROVISIONAL ESTABLISHMENT CERTIFICATE</w:t>
      </w:r>
      <w:r>
        <w:rPr>
          <w:b/>
          <w:u w:val="single"/>
        </w:rPr>
        <w:t xml:space="preserve"> </w:t>
      </w:r>
      <w:r w:rsidRPr="00E518CD">
        <w:rPr>
          <w:b/>
          <w:u w:val="single"/>
        </w:rPr>
        <w:t>(PEC) AND PRODUCT REGISTRATION ACKNOWLEDGEMENTS (PRA) ISSUED.</w:t>
      </w:r>
    </w:p>
    <w:p w:rsidR="008C3EC6" w:rsidRPr="00E132F0" w:rsidRDefault="008C3EC6" w:rsidP="008C3EC6">
      <w:pPr>
        <w:ind w:left="1440" w:hanging="1440"/>
        <w:jc w:val="both"/>
        <w:rPr>
          <w:b/>
          <w:sz w:val="36"/>
        </w:rPr>
      </w:pPr>
    </w:p>
    <w:p w:rsidR="00EA590A" w:rsidRPr="00D9622B" w:rsidRDefault="00F817CC" w:rsidP="00EA590A">
      <w:pPr>
        <w:spacing w:after="120" w:line="360" w:lineRule="auto"/>
        <w:contextualSpacing/>
        <w:jc w:val="both"/>
      </w:pPr>
      <w:r>
        <w:tab/>
      </w:r>
      <w:r w:rsidR="00EA590A" w:rsidRPr="00D9622B">
        <w:t>The Board was briefed regarding the Provisional Establishment Certificate (PEC) and Product Registration Acknowledgements issued as follow:</w:t>
      </w:r>
    </w:p>
    <w:p w:rsidR="00702397" w:rsidRPr="00C22DD9" w:rsidRDefault="008C3EC6" w:rsidP="00702397">
      <w:pPr>
        <w:spacing w:after="120" w:line="360" w:lineRule="auto"/>
        <w:contextualSpacing/>
        <w:jc w:val="both"/>
      </w:pPr>
      <w:r w:rsidRPr="00C22DD9">
        <w:tab/>
      </w:r>
      <w:r w:rsidR="00702397" w:rsidRPr="00C22DD9">
        <w:t>On the directions of the Honorable Supreme Court of Pakistan on March 2, 2017 during Human Rights Case No. 623-P/2017, Prime Minister’s office convened two extensive meetings chaired by Secretary to the Prime Minister held on 6</w:t>
      </w:r>
      <w:r w:rsidR="00702397" w:rsidRPr="00C22DD9">
        <w:rPr>
          <w:vertAlign w:val="superscript"/>
        </w:rPr>
        <w:t>th</w:t>
      </w:r>
      <w:r w:rsidR="00702397" w:rsidRPr="00C22DD9">
        <w:t xml:space="preserve"> March and 10</w:t>
      </w:r>
      <w:r w:rsidR="00702397" w:rsidRPr="00C22DD9">
        <w:rPr>
          <w:vertAlign w:val="superscript"/>
        </w:rPr>
        <w:t>th</w:t>
      </w:r>
      <w:r w:rsidR="00702397" w:rsidRPr="00C22DD9">
        <w:t xml:space="preserve"> March, 2017 involving all the relevant stakeholders and as an outcome of these meetings, SRO. 167(I)/2017 was issued by the Federal Government dated 15-03-2017 for regulation of medical devices including cardiac stents. The salient features of the said SRO are as under:- </w:t>
      </w: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 xml:space="preserve">The said SRO has a Schedule “A” of 134 life saving medical devices including cardiac stents, legalizing the import, sale and usage of these medical devices, if these were already approved for use and sale by regulatory authorities of USA, Japan, Australia, Canada, Austria, Belgium, Denmark, France, Germany, Ireland, Italy, Netherland, Norway, Spain, Sweden, Switzerland, UK or CE Mark by notified bodies of European Union.  </w:t>
      </w:r>
    </w:p>
    <w:p w:rsidR="00702397" w:rsidRPr="00B825CD" w:rsidRDefault="00702397" w:rsidP="00702397">
      <w:pPr>
        <w:pStyle w:val="ListParagraph"/>
        <w:widowControl/>
        <w:spacing w:after="240"/>
        <w:ind w:left="1134" w:firstLine="0"/>
        <w:contextualSpacing/>
        <w:rPr>
          <w:rFonts w:ascii="Times New Roman" w:hAnsi="Times New Roman" w:cs="Times New Roman"/>
          <w:sz w:val="14"/>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The said Notification empowered CEO, DRAP to amend the Schedule “A” from time to time.</w:t>
      </w:r>
    </w:p>
    <w:p w:rsidR="00702397" w:rsidRPr="00B825CD" w:rsidRDefault="00702397" w:rsidP="00702397">
      <w:pPr>
        <w:pStyle w:val="ListParagraph"/>
        <w:widowControl/>
        <w:spacing w:after="240"/>
        <w:ind w:left="1134" w:firstLine="0"/>
        <w:contextualSpacing/>
        <w:rPr>
          <w:rFonts w:ascii="Times New Roman" w:hAnsi="Times New Roman" w:cs="Times New Roman"/>
          <w:sz w:val="16"/>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Schedule “A” devices cannot</w:t>
      </w:r>
      <w:r w:rsidRPr="00C22DD9">
        <w:rPr>
          <w:rFonts w:ascii="Times New Roman" w:eastAsia="Calibri" w:hAnsi="Times New Roman" w:cs="Times New Roman"/>
          <w:sz w:val="24"/>
          <w:szCs w:val="24"/>
        </w:rPr>
        <w:t xml:space="preserve"> be imported, sold or used in Pakistan except from above sources.</w:t>
      </w:r>
    </w:p>
    <w:p w:rsidR="00702397" w:rsidRPr="00B825CD" w:rsidRDefault="00702397" w:rsidP="00702397">
      <w:pPr>
        <w:pStyle w:val="ListParagraph"/>
        <w:widowControl/>
        <w:spacing w:after="240"/>
        <w:ind w:left="1134" w:firstLine="0"/>
        <w:contextualSpacing/>
        <w:rPr>
          <w:rFonts w:ascii="Times New Roman" w:hAnsi="Times New Roman" w:cs="Times New Roman"/>
          <w:sz w:val="16"/>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eastAsia="Calibri" w:hAnsi="Times New Roman" w:cs="Times New Roman"/>
          <w:sz w:val="24"/>
          <w:szCs w:val="24"/>
        </w:rPr>
        <w:t xml:space="preserve">In addition, a </w:t>
      </w:r>
      <w:r w:rsidRPr="00C22DD9">
        <w:rPr>
          <w:rFonts w:ascii="Times New Roman" w:hAnsi="Times New Roman" w:cs="Times New Roman"/>
          <w:sz w:val="24"/>
          <w:szCs w:val="24"/>
        </w:rPr>
        <w:t xml:space="preserve">firm has to submit provisional registration application along with original Free Sale Certificate. </w:t>
      </w:r>
    </w:p>
    <w:p w:rsidR="00702397" w:rsidRPr="00B825CD" w:rsidRDefault="00702397" w:rsidP="00702397">
      <w:pPr>
        <w:pStyle w:val="ListParagraph"/>
        <w:widowControl/>
        <w:spacing w:after="240"/>
        <w:ind w:left="1134" w:firstLine="0"/>
        <w:contextualSpacing/>
        <w:rPr>
          <w:rFonts w:ascii="Times New Roman" w:hAnsi="Times New Roman" w:cs="Times New Roman"/>
          <w:sz w:val="16"/>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 xml:space="preserve">The previous SROs declaring medical devices as drugs are repealed. </w:t>
      </w:r>
    </w:p>
    <w:p w:rsidR="00702397" w:rsidRPr="00B825CD" w:rsidRDefault="00702397" w:rsidP="00702397">
      <w:pPr>
        <w:pStyle w:val="ListParagraph"/>
        <w:widowControl/>
        <w:spacing w:after="240"/>
        <w:ind w:left="1134" w:firstLine="0"/>
        <w:contextualSpacing/>
        <w:rPr>
          <w:rFonts w:ascii="Times New Roman" w:hAnsi="Times New Roman" w:cs="Times New Roman"/>
          <w:sz w:val="18"/>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eastAsia="Calibri" w:hAnsi="Times New Roman" w:cs="Times New Roman"/>
          <w:sz w:val="24"/>
          <w:szCs w:val="24"/>
        </w:rPr>
        <w:lastRenderedPageBreak/>
        <w:t xml:space="preserve">Medical Devices Board shall issue Provisional Establishment Certificate for a period of 06 months, within 07 working days, on submission of original valid authorized agency agreement. </w:t>
      </w:r>
    </w:p>
    <w:p w:rsidR="00702397" w:rsidRPr="00B825CD" w:rsidRDefault="00702397" w:rsidP="00702397">
      <w:pPr>
        <w:pStyle w:val="ListParagraph"/>
        <w:widowControl/>
        <w:spacing w:after="240"/>
        <w:ind w:left="1134" w:firstLine="0"/>
        <w:contextualSpacing/>
        <w:rPr>
          <w:rFonts w:ascii="Times New Roman" w:hAnsi="Times New Roman" w:cs="Times New Roman"/>
          <w:sz w:val="18"/>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eastAsia="Calibri" w:hAnsi="Times New Roman" w:cs="Times New Roman"/>
          <w:sz w:val="24"/>
          <w:szCs w:val="24"/>
        </w:rPr>
        <w:t xml:space="preserve">The rest of the </w:t>
      </w:r>
      <w:r w:rsidRPr="00C22DD9">
        <w:rPr>
          <w:rFonts w:ascii="Times New Roman" w:hAnsi="Times New Roman" w:cs="Times New Roman"/>
          <w:sz w:val="24"/>
          <w:szCs w:val="24"/>
        </w:rPr>
        <w:t xml:space="preserve">medical devices, not included in the Schedule “A”, have been exempted from the operation of Medical Devices Rules, 2015 for six months. </w:t>
      </w:r>
    </w:p>
    <w:p w:rsidR="00702397" w:rsidRPr="00B825CD" w:rsidRDefault="00702397" w:rsidP="00702397">
      <w:pPr>
        <w:pStyle w:val="ListParagraph"/>
        <w:widowControl/>
        <w:spacing w:after="240"/>
        <w:ind w:left="1134" w:firstLine="0"/>
        <w:contextualSpacing/>
        <w:rPr>
          <w:rFonts w:ascii="Times New Roman" w:hAnsi="Times New Roman" w:cs="Times New Roman"/>
          <w:sz w:val="18"/>
          <w:szCs w:val="24"/>
        </w:rPr>
      </w:pPr>
    </w:p>
    <w:p w:rsidR="00702397" w:rsidRPr="00C22DD9" w:rsidRDefault="00702397" w:rsidP="00702397">
      <w:pPr>
        <w:pStyle w:val="ListParagraph"/>
        <w:widowControl/>
        <w:numPr>
          <w:ilvl w:val="0"/>
          <w:numId w:val="3"/>
        </w:numPr>
        <w:spacing w:after="240"/>
        <w:ind w:left="1134" w:hanging="425"/>
        <w:contextualSpacing/>
        <w:rPr>
          <w:rFonts w:ascii="Times New Roman" w:hAnsi="Times New Roman" w:cs="Times New Roman"/>
          <w:sz w:val="24"/>
          <w:szCs w:val="24"/>
        </w:rPr>
      </w:pPr>
      <w:r w:rsidRPr="00C22DD9">
        <w:rPr>
          <w:rFonts w:ascii="Times New Roman" w:hAnsi="Times New Roman" w:cs="Times New Roman"/>
          <w:sz w:val="24"/>
          <w:szCs w:val="24"/>
        </w:rPr>
        <w:t>A</w:t>
      </w:r>
      <w:r w:rsidRPr="00C22DD9">
        <w:rPr>
          <w:rFonts w:ascii="Times New Roman" w:eastAsia="Calibri" w:hAnsi="Times New Roman" w:cs="Times New Roman"/>
          <w:sz w:val="24"/>
          <w:szCs w:val="24"/>
        </w:rPr>
        <w:t>ll medical devices registered as drug and qualifying above said criteria shall be deemed to be registered as medical device under the Medical Devices Rules, 2015.</w:t>
      </w:r>
    </w:p>
    <w:p w:rsidR="00702397" w:rsidRPr="00C22DD9" w:rsidRDefault="00702397" w:rsidP="00702397">
      <w:pPr>
        <w:spacing w:after="360" w:line="360" w:lineRule="auto"/>
        <w:contextualSpacing/>
        <w:jc w:val="both"/>
      </w:pPr>
      <w:r w:rsidRPr="00C22DD9">
        <w:rPr>
          <w:rFonts w:eastAsia="Arial"/>
          <w:bCs/>
        </w:rPr>
        <w:tab/>
        <w:t>Medical Device Board in its 4</w:t>
      </w:r>
      <w:r w:rsidRPr="00C22DD9">
        <w:rPr>
          <w:rFonts w:eastAsia="Arial"/>
          <w:bCs/>
          <w:vertAlign w:val="superscript"/>
        </w:rPr>
        <w:t>th</w:t>
      </w:r>
      <w:r w:rsidRPr="00C22DD9">
        <w:rPr>
          <w:rFonts w:eastAsia="Arial"/>
          <w:bCs/>
        </w:rPr>
        <w:t xml:space="preserve"> meeting convened on 24</w:t>
      </w:r>
      <w:r w:rsidRPr="00C22DD9">
        <w:rPr>
          <w:rFonts w:eastAsia="Arial"/>
          <w:bCs/>
          <w:vertAlign w:val="superscript"/>
        </w:rPr>
        <w:t>th</w:t>
      </w:r>
      <w:r w:rsidRPr="00C22DD9">
        <w:rPr>
          <w:rFonts w:eastAsia="Arial"/>
          <w:bCs/>
        </w:rPr>
        <w:t xml:space="preserve"> March, 2017 approved application forms </w:t>
      </w:r>
      <w:r w:rsidRPr="00C22DD9">
        <w:t>for grant of Provisional Establishment Certificate, application form for Provisional Registration of medical devices for import and Provisional Establishment Certificate. So far</w:t>
      </w:r>
      <w:r w:rsidRPr="00E95CD5">
        <w:t xml:space="preserve">, </w:t>
      </w:r>
      <w:r w:rsidRPr="00702397">
        <w:rPr>
          <w:b/>
          <w:u w:val="single"/>
        </w:rPr>
        <w:t>74</w:t>
      </w:r>
      <w:r w:rsidRPr="00FE6289">
        <w:rPr>
          <w:rFonts w:eastAsia="Calibri"/>
          <w:color w:val="FF0000"/>
        </w:rPr>
        <w:t xml:space="preserve"> </w:t>
      </w:r>
      <w:r w:rsidRPr="00E95CD5">
        <w:rPr>
          <w:rFonts w:eastAsia="Calibri"/>
        </w:rPr>
        <w:t xml:space="preserve">Provisional Establishment Certificates under this SRO have been issued to the applicant firms and </w:t>
      </w:r>
      <w:r w:rsidRPr="00702397">
        <w:rPr>
          <w:rFonts w:eastAsia="Calibri"/>
          <w:b/>
          <w:u w:val="single"/>
        </w:rPr>
        <w:t>295</w:t>
      </w:r>
      <w:r w:rsidRPr="00D52ACB">
        <w:rPr>
          <w:rFonts w:eastAsia="Calibri"/>
        </w:rPr>
        <w:t xml:space="preserve"> </w:t>
      </w:r>
      <w:r w:rsidRPr="00C22DD9">
        <w:rPr>
          <w:rFonts w:eastAsia="Calibri"/>
        </w:rPr>
        <w:t xml:space="preserve">acknowledgements for Provisional Registration of medical devices </w:t>
      </w:r>
      <w:r w:rsidRPr="00C22DD9">
        <w:t>have also been issued.</w:t>
      </w:r>
    </w:p>
    <w:p w:rsidR="00702397" w:rsidRPr="00D93357" w:rsidRDefault="00702397" w:rsidP="00702397">
      <w:pPr>
        <w:ind w:left="1440" w:hanging="1440"/>
        <w:jc w:val="both"/>
        <w:rPr>
          <w:sz w:val="18"/>
        </w:rPr>
      </w:pPr>
      <w:r>
        <w:tab/>
      </w:r>
    </w:p>
    <w:p w:rsidR="006928E9" w:rsidRPr="00BC1FEB" w:rsidRDefault="006928E9" w:rsidP="0082341B">
      <w:pPr>
        <w:ind w:left="993" w:hanging="993"/>
        <w:jc w:val="both"/>
        <w:rPr>
          <w:b/>
        </w:rPr>
      </w:pPr>
      <w:r>
        <w:rPr>
          <w:b/>
        </w:rPr>
        <w:t xml:space="preserve">Decision: </w:t>
      </w:r>
      <w:r w:rsidRPr="00BC1FEB">
        <w:rPr>
          <w:b/>
        </w:rPr>
        <w:t xml:space="preserve">The Board appreciated the efforts made so far by the Division of Medical Devices &amp; </w:t>
      </w:r>
      <w:r w:rsidR="0082341B" w:rsidRPr="00BC1FEB">
        <w:rPr>
          <w:b/>
        </w:rPr>
        <w:t xml:space="preserve"> </w:t>
      </w:r>
      <w:r w:rsidRPr="00BC1FEB">
        <w:rPr>
          <w:b/>
        </w:rPr>
        <w:t>Medicated Cosmetics</w:t>
      </w:r>
      <w:r w:rsidR="00133171">
        <w:rPr>
          <w:b/>
        </w:rPr>
        <w:t xml:space="preserve"> and noted the information</w:t>
      </w:r>
      <w:r w:rsidRPr="00BC1FEB">
        <w:rPr>
          <w:b/>
        </w:rPr>
        <w:t>.</w:t>
      </w:r>
    </w:p>
    <w:p w:rsidR="008C3EC6" w:rsidRPr="00C22DD9" w:rsidRDefault="008C3EC6" w:rsidP="008C3EC6">
      <w:pPr>
        <w:ind w:left="1440" w:hanging="1440"/>
        <w:jc w:val="both"/>
        <w:rPr>
          <w:b/>
        </w:rPr>
      </w:pPr>
    </w:p>
    <w:p w:rsidR="00BC1FEB" w:rsidRPr="00BC1FEB" w:rsidRDefault="00BC1FEB" w:rsidP="00BC1FEB">
      <w:pPr>
        <w:jc w:val="both"/>
        <w:rPr>
          <w:b/>
          <w:sz w:val="10"/>
        </w:rPr>
      </w:pPr>
    </w:p>
    <w:p w:rsidR="009C44C4" w:rsidRDefault="009C44C4" w:rsidP="00BC1FEB">
      <w:pPr>
        <w:ind w:left="1418" w:hanging="1418"/>
        <w:jc w:val="both"/>
        <w:rPr>
          <w:b/>
          <w:u w:val="single"/>
        </w:rPr>
      </w:pPr>
      <w:r w:rsidRPr="00C22DD9">
        <w:rPr>
          <w:b/>
        </w:rPr>
        <w:t>Item No. II</w:t>
      </w:r>
      <w:r>
        <w:rPr>
          <w:b/>
        </w:rPr>
        <w:t>I</w:t>
      </w:r>
      <w:r w:rsidRPr="00C22DD9">
        <w:t xml:space="preserve">.  </w:t>
      </w:r>
      <w:r w:rsidRPr="00C22DD9">
        <w:tab/>
      </w:r>
      <w:r w:rsidRPr="004F15C1">
        <w:rPr>
          <w:b/>
          <w:u w:val="single"/>
        </w:rPr>
        <w:t xml:space="preserve">CURRENT STATUS OF </w:t>
      </w:r>
      <w:r>
        <w:rPr>
          <w:b/>
          <w:u w:val="single"/>
        </w:rPr>
        <w:t xml:space="preserve">AMENDMENTS IN </w:t>
      </w:r>
      <w:r w:rsidRPr="004F15C1">
        <w:rPr>
          <w:b/>
          <w:u w:val="single"/>
        </w:rPr>
        <w:t xml:space="preserve">MEDICAL DEVICES </w:t>
      </w:r>
      <w:r w:rsidR="00BC1FEB">
        <w:rPr>
          <w:b/>
          <w:u w:val="single"/>
        </w:rPr>
        <w:t xml:space="preserve"> </w:t>
      </w:r>
      <w:r w:rsidRPr="004F15C1">
        <w:rPr>
          <w:b/>
          <w:u w:val="single"/>
        </w:rPr>
        <w:t>RULES,</w:t>
      </w:r>
      <w:r w:rsidR="00BC1FEB">
        <w:rPr>
          <w:b/>
          <w:u w:val="single"/>
        </w:rPr>
        <w:t xml:space="preserve"> </w:t>
      </w:r>
      <w:r w:rsidRPr="004F15C1">
        <w:rPr>
          <w:b/>
          <w:u w:val="single"/>
        </w:rPr>
        <w:t>2015</w:t>
      </w:r>
      <w:r>
        <w:rPr>
          <w:b/>
          <w:u w:val="single"/>
        </w:rPr>
        <w:t>.</w:t>
      </w:r>
    </w:p>
    <w:p w:rsidR="009C44C4" w:rsidRPr="004F15C1" w:rsidRDefault="009C44C4" w:rsidP="009C44C4">
      <w:pPr>
        <w:rPr>
          <w:b/>
          <w:u w:val="single"/>
        </w:rPr>
      </w:pPr>
    </w:p>
    <w:p w:rsidR="009C44C4" w:rsidRDefault="009C44C4" w:rsidP="009C44C4">
      <w:pPr>
        <w:spacing w:after="360" w:line="360" w:lineRule="auto"/>
        <w:contextualSpacing/>
        <w:jc w:val="both"/>
      </w:pPr>
      <w:r>
        <w:tab/>
      </w:r>
      <w:r w:rsidR="00100774">
        <w:t xml:space="preserve">   </w:t>
      </w:r>
      <w:r w:rsidR="00133171">
        <w:t xml:space="preserve">The Board was briefed that </w:t>
      </w:r>
      <w:r w:rsidRPr="003750F5">
        <w:t xml:space="preserve">Federal Government vide various SROs declared certain medical devices as drugs under Drugs Act, 1976 and were being regulated accordingly. These include disposable syringes, disposable </w:t>
      </w:r>
      <w:r w:rsidRPr="00AB1DE9">
        <w:t>infusion sets, blood transfusion sets, canula, catheter, stent, auto-disable syringe and butterfly needles.</w:t>
      </w:r>
    </w:p>
    <w:p w:rsidR="009C44C4" w:rsidRPr="00D93357" w:rsidRDefault="009C44C4" w:rsidP="009C44C4">
      <w:pPr>
        <w:spacing w:after="360"/>
        <w:contextualSpacing/>
        <w:jc w:val="both"/>
        <w:rPr>
          <w:sz w:val="16"/>
        </w:rPr>
      </w:pPr>
      <w:r w:rsidRPr="00AB1DE9">
        <w:t xml:space="preserve"> </w:t>
      </w:r>
    </w:p>
    <w:p w:rsidR="009C44C4" w:rsidRDefault="009C44C4" w:rsidP="009C44C4">
      <w:pPr>
        <w:spacing w:after="360" w:line="360" w:lineRule="auto"/>
        <w:contextualSpacing/>
        <w:jc w:val="both"/>
      </w:pPr>
      <w:r>
        <w:tab/>
        <w:t xml:space="preserve">After devolution of Ministry of Health, </w:t>
      </w:r>
      <w:r w:rsidRPr="003750F5">
        <w:t>Drug Regulatory Authority of Pakistan Act, 2012 was promulgated on 13</w:t>
      </w:r>
      <w:r w:rsidRPr="00C9593A">
        <w:rPr>
          <w:vertAlign w:val="superscript"/>
        </w:rPr>
        <w:t>th</w:t>
      </w:r>
      <w:r w:rsidRPr="003750F5">
        <w:t xml:space="preserve"> November, 2012 </w:t>
      </w:r>
      <w:r w:rsidRPr="00AA0385">
        <w:t>to regulate, manufacture, import, export, storage, distribution and sale of therapeutic goods which includes drugs, alternative medicines, medical devices, biologicals or other related products as may be notified by the Authority.</w:t>
      </w:r>
      <w:r>
        <w:t xml:space="preserve"> A</w:t>
      </w:r>
      <w:r w:rsidRPr="003750F5">
        <w:t>ll medical devices were brought under regulation</w:t>
      </w:r>
      <w:r>
        <w:t xml:space="preserve">.  The Drugs Act, 1976 was made Schedule of the DRAP Act, 2012. </w:t>
      </w:r>
    </w:p>
    <w:p w:rsidR="009C44C4" w:rsidRPr="00D93357" w:rsidRDefault="009C44C4" w:rsidP="009C44C4">
      <w:pPr>
        <w:spacing w:after="360"/>
        <w:contextualSpacing/>
        <w:jc w:val="both"/>
        <w:rPr>
          <w:sz w:val="12"/>
        </w:rPr>
      </w:pPr>
    </w:p>
    <w:p w:rsidR="009C44C4" w:rsidRPr="003750F5" w:rsidRDefault="009C44C4" w:rsidP="009C44C4">
      <w:pPr>
        <w:spacing w:after="360" w:line="360" w:lineRule="auto"/>
        <w:contextualSpacing/>
        <w:jc w:val="both"/>
      </w:pPr>
      <w:r>
        <w:tab/>
      </w:r>
      <w:r w:rsidRPr="003750F5">
        <w:t>For this purpose Medical Devices Rules, 2015 were notified on 9</w:t>
      </w:r>
      <w:r w:rsidRPr="00C1148D">
        <w:rPr>
          <w:vertAlign w:val="superscript"/>
        </w:rPr>
        <w:t>th</w:t>
      </w:r>
      <w:r w:rsidRPr="003750F5">
        <w:t xml:space="preserve"> March, 2015 with phase-wise implementation dates for four risk classes (A, B, C &amp; D) from 1 year to 2 years. The dates were extended twice until 30</w:t>
      </w:r>
      <w:r w:rsidRPr="00C1148D">
        <w:rPr>
          <w:vertAlign w:val="superscript"/>
        </w:rPr>
        <w:t>th</w:t>
      </w:r>
      <w:r w:rsidRPr="003750F5">
        <w:t xml:space="preserve"> September 2016 for Class D and 8</w:t>
      </w:r>
      <w:r w:rsidRPr="00C1148D">
        <w:rPr>
          <w:vertAlign w:val="superscript"/>
        </w:rPr>
        <w:t>th</w:t>
      </w:r>
      <w:r w:rsidRPr="003750F5">
        <w:t xml:space="preserve"> December, 2016 for Class C medical devices.</w:t>
      </w:r>
    </w:p>
    <w:p w:rsidR="009C44C4" w:rsidRPr="00D93357" w:rsidRDefault="009C44C4" w:rsidP="009C44C4">
      <w:pPr>
        <w:spacing w:after="360"/>
        <w:contextualSpacing/>
        <w:jc w:val="both"/>
        <w:rPr>
          <w:sz w:val="16"/>
        </w:rPr>
      </w:pPr>
    </w:p>
    <w:p w:rsidR="009C44C4" w:rsidRDefault="009C44C4" w:rsidP="009C44C4">
      <w:pPr>
        <w:spacing w:after="360" w:line="360" w:lineRule="auto"/>
        <w:contextualSpacing/>
        <w:jc w:val="both"/>
      </w:pPr>
      <w:r>
        <w:lastRenderedPageBreak/>
        <w:tab/>
      </w:r>
      <w:r w:rsidRPr="003750F5">
        <w:t xml:space="preserve">These rules are yet not practically implemented due to </w:t>
      </w:r>
      <w:r w:rsidRPr="00C1148D">
        <w:rPr>
          <w:spacing w:val="-4"/>
        </w:rPr>
        <w:t xml:space="preserve">non-availability of Conformity Assessment Body (CAB) having scope of medical devices.  Under these rules and as being done internationally in many countries, there is requirement of third party certification body i.e CAB for conduction of conformity assessment of medical devices and their manufacturers / importers and issuance of certificates thereof before applying for establishment license and registration of medical devices. These bodies were needed to be registered with Medical Device Board before conducting conformity assessment.  Being a new system and subject, Two CABs applied for registration with DRAP but could not comply with the requirements yet. </w:t>
      </w:r>
      <w:r w:rsidRPr="003750F5">
        <w:t>Even no CAB could get accreditation with PNAC with required scope.</w:t>
      </w:r>
    </w:p>
    <w:p w:rsidR="00E66948" w:rsidRPr="00E66948" w:rsidRDefault="00E66948" w:rsidP="009C44C4">
      <w:pPr>
        <w:spacing w:after="360" w:line="360" w:lineRule="auto"/>
        <w:contextualSpacing/>
        <w:jc w:val="both"/>
        <w:rPr>
          <w:sz w:val="18"/>
          <w:szCs w:val="18"/>
        </w:rPr>
      </w:pPr>
    </w:p>
    <w:p w:rsidR="009C44C4" w:rsidRDefault="009C44C4" w:rsidP="009C44C4">
      <w:pPr>
        <w:spacing w:after="360" w:line="360" w:lineRule="auto"/>
        <w:contextualSpacing/>
        <w:jc w:val="both"/>
      </w:pPr>
      <w:r>
        <w:tab/>
      </w:r>
      <w:r w:rsidRPr="003750F5">
        <w:t>In the present stent issue</w:t>
      </w:r>
      <w:r>
        <w:t xml:space="preserve"> in February, 2017</w:t>
      </w:r>
      <w:r w:rsidRPr="003750F5">
        <w:t>, the Honorable Supreme Court of Pakistan has taken notice in Human Rights Case No. 623-P/2017 for use of sub-standard cardiac stents which were also sold on exorbitant rates. On the directions of the Honorable Supreme Court of Pakistan on March 2, 2017, Prime Minister’s office convened two extensive meetings chaired by Secretary to the Prime Minister held on 6</w:t>
      </w:r>
      <w:r w:rsidRPr="00C1148D">
        <w:rPr>
          <w:vertAlign w:val="superscript"/>
        </w:rPr>
        <w:t>th</w:t>
      </w:r>
      <w:r w:rsidRPr="003750F5">
        <w:t xml:space="preserve"> March and 10</w:t>
      </w:r>
      <w:r w:rsidRPr="00C1148D">
        <w:rPr>
          <w:vertAlign w:val="superscript"/>
        </w:rPr>
        <w:t>th</w:t>
      </w:r>
      <w:r w:rsidRPr="003750F5">
        <w:t xml:space="preserve"> March, 2017 involving all the relevant stakeholders</w:t>
      </w:r>
      <w:r>
        <w:t xml:space="preserve">. </w:t>
      </w:r>
    </w:p>
    <w:p w:rsidR="009C44C4" w:rsidRPr="00D93357" w:rsidRDefault="009C44C4" w:rsidP="009C44C4">
      <w:pPr>
        <w:spacing w:after="360"/>
        <w:contextualSpacing/>
        <w:jc w:val="both"/>
        <w:rPr>
          <w:sz w:val="18"/>
        </w:rPr>
      </w:pPr>
    </w:p>
    <w:p w:rsidR="009C44C4" w:rsidRPr="002C78E1" w:rsidRDefault="009C44C4" w:rsidP="009C44C4">
      <w:pPr>
        <w:spacing w:after="360" w:line="360" w:lineRule="auto"/>
        <w:contextualSpacing/>
        <w:jc w:val="both"/>
        <w:rPr>
          <w:lang w:val="sv-SE"/>
        </w:rPr>
      </w:pPr>
      <w:r>
        <w:tab/>
        <w:t>As an outcome of Prime Minister’s office meeting, a Committee including stakeholders under the chair of Additional Secretary, M/o National Health Services, Regulation and Coordination was constituted on 21</w:t>
      </w:r>
      <w:r w:rsidRPr="00C1148D">
        <w:rPr>
          <w:vertAlign w:val="superscript"/>
        </w:rPr>
        <w:t>st</w:t>
      </w:r>
      <w:r>
        <w:t xml:space="preserve"> March, 2017 to review the existing Medical Devices Rules, 2015 in order to make them implementable. In this regard, after successive meetings and thorough deliberations, the committee proposed and drafted amendments in Medical Devices Rules, 2015 which were approved by the Authority in its 48</w:t>
      </w:r>
      <w:r w:rsidRPr="00C1148D">
        <w:rPr>
          <w:vertAlign w:val="superscript"/>
        </w:rPr>
        <w:t>th</w:t>
      </w:r>
      <w:r>
        <w:t xml:space="preserve"> meeting held on 21</w:t>
      </w:r>
      <w:r w:rsidRPr="00C1148D">
        <w:rPr>
          <w:vertAlign w:val="superscript"/>
        </w:rPr>
        <w:t>st</w:t>
      </w:r>
      <w:r>
        <w:t xml:space="preserve"> June, 2017. </w:t>
      </w:r>
      <w:r w:rsidRPr="00C1148D">
        <w:rPr>
          <w:lang w:val="sv-SE"/>
        </w:rPr>
        <w:t xml:space="preserve">The </w:t>
      </w:r>
      <w:hyperlink r:id="rId8" w:history="1">
        <w:r w:rsidRPr="00FA6CA2">
          <w:rPr>
            <w:rStyle w:val="Hyperlink"/>
            <w:bCs/>
            <w:color w:val="000000" w:themeColor="text1"/>
            <w:u w:val="none"/>
            <w:lang w:val="sv-SE"/>
          </w:rPr>
          <w:t>Committee for Revision</w:t>
        </w:r>
      </w:hyperlink>
      <w:r>
        <w:t xml:space="preserve"> </w:t>
      </w:r>
      <w:r w:rsidRPr="002C78E1">
        <w:rPr>
          <w:color w:val="000000" w:themeColor="text1"/>
          <w:lang w:val="sv-SE"/>
        </w:rPr>
        <w:t>o</w:t>
      </w:r>
      <w:r w:rsidRPr="002C78E1">
        <w:rPr>
          <w:lang w:val="sv-SE"/>
        </w:rPr>
        <w:t>f medical devices rules had</w:t>
      </w:r>
      <w:r w:rsidRPr="002C78E1">
        <w:rPr>
          <w:bCs/>
          <w:lang w:val="sv-SE"/>
        </w:rPr>
        <w:t xml:space="preserve"> drafted the amendments </w:t>
      </w:r>
      <w:r w:rsidRPr="002C78E1">
        <w:rPr>
          <w:lang w:val="sv-SE"/>
        </w:rPr>
        <w:t>in consultation with stakehol</w:t>
      </w:r>
      <w:r w:rsidRPr="002C78E1">
        <w:t xml:space="preserve">ders and provinces. </w:t>
      </w:r>
      <w:r w:rsidRPr="002C78E1">
        <w:rPr>
          <w:bCs/>
          <w:lang w:val="sv-SE"/>
        </w:rPr>
        <w:t>Comments</w:t>
      </w:r>
      <w:r w:rsidRPr="002C78E1">
        <w:rPr>
          <w:lang w:val="sv-SE"/>
        </w:rPr>
        <w:t xml:space="preserve"> were also invited on draft rules from </w:t>
      </w:r>
      <w:r w:rsidRPr="002C78E1">
        <w:rPr>
          <w:bCs/>
          <w:lang w:val="sv-SE"/>
        </w:rPr>
        <w:t>M/O Commerce and FBR</w:t>
      </w:r>
      <w:r w:rsidRPr="002C78E1">
        <w:rPr>
          <w:lang w:val="sv-SE"/>
        </w:rPr>
        <w:t xml:space="preserve">. </w:t>
      </w:r>
    </w:p>
    <w:p w:rsidR="009C44C4" w:rsidRPr="00D93357" w:rsidRDefault="009C44C4" w:rsidP="009C44C4">
      <w:pPr>
        <w:jc w:val="both"/>
        <w:rPr>
          <w:sz w:val="18"/>
        </w:rPr>
      </w:pPr>
    </w:p>
    <w:p w:rsidR="009C44C4" w:rsidRDefault="009C44C4" w:rsidP="009C44C4">
      <w:pPr>
        <w:spacing w:line="360" w:lineRule="auto"/>
        <w:jc w:val="both"/>
      </w:pPr>
      <w:r>
        <w:tab/>
      </w:r>
      <w:r w:rsidRPr="004F15C1">
        <w:t xml:space="preserve">Law &amp; Justice Division re-casted it as amendments in Medical Device Rules, 2015 instead of vetting new draft Medical Devices Rules, 2017. In addition, Law &amp; Justice Division during vetting has omitted the two provisions, namely, "Indenting of medical devices" and "Removal of ambiguities" with the comment that it is against the principal of law and further explained that the 'removal of ambiguities' will remain with Law &amp; Justice Division and not with the Medical Device Board, as was proposed by the Committee. However, the clause of removal </w:t>
      </w:r>
      <w:r w:rsidRPr="004F15C1">
        <w:lastRenderedPageBreak/>
        <w:t>of ambiguities is concerned with technical difficulties and clarification for medical devices and not concerned with nature of rules.</w:t>
      </w:r>
    </w:p>
    <w:p w:rsidR="009C44C4" w:rsidRPr="00D93357" w:rsidRDefault="009C44C4" w:rsidP="009C44C4">
      <w:pPr>
        <w:jc w:val="both"/>
        <w:rPr>
          <w:sz w:val="16"/>
        </w:rPr>
      </w:pPr>
    </w:p>
    <w:p w:rsidR="009C44C4" w:rsidRDefault="009C44C4" w:rsidP="009C44C4">
      <w:pPr>
        <w:spacing w:after="360" w:line="360" w:lineRule="auto"/>
        <w:contextualSpacing/>
        <w:jc w:val="both"/>
      </w:pPr>
      <w:r>
        <w:tab/>
        <w:t xml:space="preserve">Later on, </w:t>
      </w:r>
      <w:r w:rsidRPr="00AE745B">
        <w:t xml:space="preserve">Healthcare Devices Association of Pakistan (HDAP) has </w:t>
      </w:r>
      <w:r w:rsidRPr="002C78E1">
        <w:t xml:space="preserve">shown its </w:t>
      </w:r>
      <w:r w:rsidRPr="002C78E1">
        <w:rPr>
          <w:bCs/>
        </w:rPr>
        <w:t>reservations</w:t>
      </w:r>
      <w:r w:rsidRPr="002C78E1">
        <w:t xml:space="preserve"> on the draft rules vide letter dated 7</w:t>
      </w:r>
      <w:r w:rsidRPr="002C78E1">
        <w:rPr>
          <w:vertAlign w:val="superscript"/>
        </w:rPr>
        <w:t>th</w:t>
      </w:r>
      <w:r w:rsidRPr="002C78E1">
        <w:t xml:space="preserve"> September, 2017</w:t>
      </w:r>
      <w:r w:rsidRPr="002C78E1">
        <w:rPr>
          <w:lang w:val="en-GB"/>
        </w:rPr>
        <w:t xml:space="preserve">. </w:t>
      </w:r>
      <w:r w:rsidRPr="002C78E1">
        <w:t xml:space="preserve">This required a final </w:t>
      </w:r>
      <w:r w:rsidRPr="002C78E1">
        <w:rPr>
          <w:bCs/>
        </w:rPr>
        <w:t xml:space="preserve">consensus development </w:t>
      </w:r>
      <w:r w:rsidRPr="002C78E1">
        <w:t>with the stakeholders on draft Rules, thus the final consultative meeting was held  on 10-10-2017. The</w:t>
      </w:r>
      <w:r>
        <w:t xml:space="preserve"> points agreed will now be incorporated in draft amendments and further actions shall be done accordingly</w:t>
      </w:r>
      <w:r w:rsidRPr="00AE745B">
        <w:t>.</w:t>
      </w:r>
    </w:p>
    <w:p w:rsidR="00B97B98" w:rsidRDefault="00B97B98" w:rsidP="00E41927">
      <w:pPr>
        <w:spacing w:after="360" w:line="360" w:lineRule="auto"/>
        <w:contextualSpacing/>
        <w:jc w:val="both"/>
      </w:pPr>
    </w:p>
    <w:p w:rsidR="002A5742" w:rsidRPr="00A21571" w:rsidRDefault="00B97B98" w:rsidP="00B97B98">
      <w:pPr>
        <w:spacing w:after="360" w:line="360" w:lineRule="auto"/>
        <w:ind w:left="1134" w:hanging="1134"/>
        <w:contextualSpacing/>
        <w:jc w:val="both"/>
      </w:pPr>
      <w:r>
        <w:rPr>
          <w:b/>
        </w:rPr>
        <w:t xml:space="preserve">Decision:  </w:t>
      </w:r>
      <w:r w:rsidR="00E41927">
        <w:t xml:space="preserve">The Board was </w:t>
      </w:r>
      <w:r w:rsidR="00E41927" w:rsidRPr="00A21571">
        <w:t xml:space="preserve">briefed </w:t>
      </w:r>
      <w:r w:rsidR="002A5742" w:rsidRPr="00A21571">
        <w:t xml:space="preserve">regarding </w:t>
      </w:r>
      <w:r w:rsidR="00E41927" w:rsidRPr="00A21571">
        <w:t xml:space="preserve">following </w:t>
      </w:r>
      <w:r w:rsidR="002A5742" w:rsidRPr="00A21571">
        <w:t>salient features of the amendments in the MDR, 2015:-</w:t>
      </w:r>
    </w:p>
    <w:p w:rsidR="002A5742" w:rsidRPr="0064644D" w:rsidRDefault="002A5742" w:rsidP="002A5742">
      <w:pPr>
        <w:pStyle w:val="ListParagraph"/>
        <w:numPr>
          <w:ilvl w:val="0"/>
          <w:numId w:val="29"/>
        </w:numPr>
        <w:spacing w:after="120"/>
        <w:ind w:left="808" w:hanging="448"/>
        <w:rPr>
          <w:rFonts w:ascii="Times New Roman" w:hAnsi="Times New Roman" w:cs="Times New Roman"/>
          <w:sz w:val="24"/>
          <w:szCs w:val="24"/>
        </w:rPr>
      </w:pPr>
      <w:r w:rsidRPr="0064644D">
        <w:rPr>
          <w:rFonts w:ascii="Times New Roman" w:hAnsi="Times New Roman" w:cs="Times New Roman"/>
          <w:sz w:val="24"/>
          <w:szCs w:val="24"/>
        </w:rPr>
        <w:t>Rules in regards to Conformity Assessments Bodies for establishments licences and enlistment / registration of medical devices has been omitted; whereas GMP inspection of the manufacturing and establishments will be conducted by DRAP inspection panel both for local and foreign instead of CABs as the case may be.</w:t>
      </w:r>
    </w:p>
    <w:p w:rsidR="002A5742" w:rsidRPr="00EE35A2" w:rsidRDefault="002A5742" w:rsidP="002A5742">
      <w:pPr>
        <w:pStyle w:val="ListParagraph"/>
        <w:numPr>
          <w:ilvl w:val="0"/>
          <w:numId w:val="29"/>
        </w:numPr>
        <w:spacing w:after="120"/>
        <w:rPr>
          <w:rFonts w:ascii="Times New Roman" w:hAnsi="Times New Roman" w:cs="Times New Roman"/>
          <w:sz w:val="24"/>
          <w:szCs w:val="24"/>
        </w:rPr>
      </w:pPr>
      <w:r w:rsidRPr="00EE35A2">
        <w:rPr>
          <w:rFonts w:ascii="Times New Roman" w:hAnsi="Times New Roman" w:cs="Times New Roman"/>
          <w:sz w:val="24"/>
          <w:szCs w:val="24"/>
        </w:rPr>
        <w:t xml:space="preserve">The panel of inspectors of DRAP shall inspect the foreign manufacturers before grant of registration for countries other than provided in the notification. Exemption from inspection shall only be given to those products approved by the reference countries as provided in rules or pre-qualified by WHO. </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EE35A2">
        <w:rPr>
          <w:rFonts w:ascii="Times New Roman" w:hAnsi="Times New Roman" w:cs="Times New Roman"/>
          <w:sz w:val="24"/>
          <w:szCs w:val="24"/>
        </w:rPr>
        <w:t>Grouping of Medical Devices shall be as IMDRF and as per international practice has been made part of the Schedule which shall be amended by the MDB from time to time.</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Life saving medical devices shall be imported from reference countries or WHO prequalified and CE marked by EU notified bodied directive EU 93/42/EEC.</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Provision has been added for establishment of testing laboratories and Appellate laboratory for medical devices.</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Provision for making an appeal before the Appellate Board, if aggrieved by the decision of the MDB has been added.</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The panel of inspectors of  DRAP shall endorse Good Distribution Practices for Medical Devices (GDPMD) for medical devices establishments having Drug Sale License.</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Variation as approved in the country of origin shall be acceptable to the MDB as a variation change provided information as prescribed in Rules is submitted.</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The Classification of medical devices shall be as per International Medical Device Regulator Forum (IMDRF) and has been made part of the Schedule which shall be amended by the MDB from time to time.</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Fee for medical devices has been made part of the schedule which shall be amended by the Authority and Policy Board.</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Class A medical devices shall be enlisted and Class B, C and D shall be registered.</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lastRenderedPageBreak/>
        <w:t>Fee structure of medical devices taking into consideration the regional and international practices of Category A medical devices has been reviewed.</w:t>
      </w:r>
    </w:p>
    <w:p w:rsidR="002A5742" w:rsidRPr="0064644D" w:rsidRDefault="002A5742" w:rsidP="002A5742">
      <w:pPr>
        <w:pStyle w:val="ListParagraph"/>
        <w:numPr>
          <w:ilvl w:val="0"/>
          <w:numId w:val="29"/>
        </w:numPr>
        <w:spacing w:after="120"/>
        <w:rPr>
          <w:rFonts w:ascii="Times New Roman" w:hAnsi="Times New Roman" w:cs="Times New Roman"/>
          <w:sz w:val="24"/>
          <w:szCs w:val="24"/>
        </w:rPr>
      </w:pPr>
      <w:r w:rsidRPr="0064644D">
        <w:rPr>
          <w:rFonts w:ascii="Times New Roman" w:hAnsi="Times New Roman" w:cs="Times New Roman"/>
          <w:sz w:val="24"/>
          <w:szCs w:val="24"/>
        </w:rPr>
        <w:t>Indenting for import of medical devices shall be allowed for government institutes.</w:t>
      </w:r>
    </w:p>
    <w:p w:rsidR="002A5742" w:rsidRPr="0064644D" w:rsidRDefault="002A5742" w:rsidP="002A5742">
      <w:pPr>
        <w:widowControl w:val="0"/>
        <w:spacing w:after="120"/>
        <w:jc w:val="both"/>
      </w:pPr>
    </w:p>
    <w:p w:rsidR="002A5742" w:rsidRDefault="002A5742" w:rsidP="00DB51B9">
      <w:pPr>
        <w:jc w:val="both"/>
      </w:pPr>
      <w:r w:rsidRPr="0064644D">
        <w:tab/>
      </w:r>
      <w:r w:rsidR="00A77BBE">
        <w:t>The MDB was further informed that t</w:t>
      </w:r>
      <w:r w:rsidRPr="0064644D">
        <w:t xml:space="preserve">he provisions of </w:t>
      </w:r>
      <w:r w:rsidRPr="00E23469">
        <w:t>"indenting of medical devices" for medical institutions and charitable organizations and "removal of ambiguities" on technical matters of medical devices by the MDB earlier removed by the Law &amp; Justice</w:t>
      </w:r>
      <w:r w:rsidRPr="0064644D">
        <w:t xml:space="preserve"> Division have been modified and incorporated in the draft </w:t>
      </w:r>
      <w:r w:rsidR="00333847">
        <w:t>MDR</w:t>
      </w:r>
      <w:r w:rsidRPr="0064644D">
        <w:t xml:space="preserve">, 2017. </w:t>
      </w:r>
      <w:r w:rsidR="00BA5ED2">
        <w:t>File has been sent to Ministry to be forwarded to Law and Justice Division for vetting</w:t>
      </w:r>
      <w:r w:rsidR="006865D7">
        <w:t xml:space="preserve"> and further processing accordingly</w:t>
      </w:r>
      <w:r w:rsidR="00BA5ED2">
        <w:t xml:space="preserve">. </w:t>
      </w:r>
    </w:p>
    <w:p w:rsidR="00B8291D" w:rsidRDefault="00B8291D" w:rsidP="006865D7">
      <w:pPr>
        <w:ind w:left="993" w:hanging="993"/>
        <w:jc w:val="both"/>
        <w:rPr>
          <w:b/>
        </w:rPr>
      </w:pPr>
    </w:p>
    <w:p w:rsidR="006865D7" w:rsidRPr="00BC1FEB" w:rsidRDefault="006865D7" w:rsidP="00B97B98">
      <w:pPr>
        <w:jc w:val="both"/>
        <w:rPr>
          <w:b/>
        </w:rPr>
      </w:pPr>
      <w:r w:rsidRPr="00BC1FEB">
        <w:rPr>
          <w:b/>
        </w:rPr>
        <w:t xml:space="preserve">The Board appreciated the efforts made so far by the </w:t>
      </w:r>
      <w:r>
        <w:rPr>
          <w:b/>
        </w:rPr>
        <w:t xml:space="preserve">Authority and noted the </w:t>
      </w:r>
      <w:r w:rsidR="00A21571">
        <w:rPr>
          <w:b/>
        </w:rPr>
        <w:t xml:space="preserve">  </w:t>
      </w:r>
      <w:r>
        <w:rPr>
          <w:b/>
        </w:rPr>
        <w:t>information</w:t>
      </w:r>
      <w:r w:rsidRPr="00BC1FEB">
        <w:rPr>
          <w:b/>
        </w:rPr>
        <w:t>.</w:t>
      </w:r>
    </w:p>
    <w:p w:rsidR="006865D7" w:rsidRPr="0064644D" w:rsidRDefault="006865D7" w:rsidP="00DB51B9">
      <w:pPr>
        <w:jc w:val="both"/>
      </w:pPr>
    </w:p>
    <w:p w:rsidR="00B8291D" w:rsidRDefault="00F83F09" w:rsidP="00B8291D">
      <w:pPr>
        <w:spacing w:after="360" w:line="360" w:lineRule="auto"/>
        <w:contextualSpacing/>
        <w:jc w:val="both"/>
        <w:rPr>
          <w:b/>
        </w:rPr>
      </w:pPr>
      <w:r>
        <w:rPr>
          <w:b/>
        </w:rPr>
        <w:t xml:space="preserve">   </w:t>
      </w:r>
    </w:p>
    <w:p w:rsidR="00961669" w:rsidRPr="001165B9" w:rsidRDefault="00961669" w:rsidP="00E23469">
      <w:pPr>
        <w:spacing w:after="360"/>
        <w:ind w:left="1418" w:hanging="1418"/>
        <w:contextualSpacing/>
        <w:jc w:val="both"/>
        <w:rPr>
          <w:b/>
          <w:u w:val="single"/>
        </w:rPr>
      </w:pPr>
      <w:r w:rsidRPr="00C22DD9">
        <w:rPr>
          <w:b/>
        </w:rPr>
        <w:t>Item No. I</w:t>
      </w:r>
      <w:r>
        <w:rPr>
          <w:b/>
        </w:rPr>
        <w:t>V</w:t>
      </w:r>
      <w:r w:rsidRPr="00C22DD9">
        <w:t xml:space="preserve">.  </w:t>
      </w:r>
      <w:r w:rsidRPr="00C22DD9">
        <w:tab/>
      </w:r>
      <w:r w:rsidRPr="001165B9">
        <w:rPr>
          <w:b/>
          <w:u w:val="single"/>
        </w:rPr>
        <w:t>DRAFT NOTIFICATION FOR EXTENSION IN EXEMPTION PERIOD  FOR FURTHER PERIOD OF 2 MONTHS IN SRO 167(I)/2017.</w:t>
      </w:r>
    </w:p>
    <w:p w:rsidR="00961669" w:rsidRPr="001165B9" w:rsidRDefault="00961669" w:rsidP="00961669">
      <w:pPr>
        <w:spacing w:after="360" w:line="360" w:lineRule="auto"/>
        <w:contextualSpacing/>
        <w:jc w:val="both"/>
        <w:rPr>
          <w:u w:val="single"/>
        </w:rPr>
      </w:pPr>
    </w:p>
    <w:p w:rsidR="00961669" w:rsidRDefault="00961669" w:rsidP="00961669">
      <w:pPr>
        <w:spacing w:after="360" w:line="360" w:lineRule="auto"/>
        <w:contextualSpacing/>
        <w:jc w:val="both"/>
      </w:pPr>
      <w:r>
        <w:tab/>
      </w:r>
      <w:r w:rsidRPr="003750F5">
        <w:t>In the present stent issue</w:t>
      </w:r>
      <w:r>
        <w:t xml:space="preserve"> in February, 2017</w:t>
      </w:r>
      <w:r w:rsidRPr="003750F5">
        <w:t>, the Honorable Supreme Court of Pakistan has taken notice in Human Rights Case No. 623-P/2017 for use of sub-standard cardiac stents which were also sold on exorbitant rates. On the directions of the Honorable Supreme Court of Pakistan on March 2, 2017, Prime Minister’s office convened two extensive meetings chaired by Secretary to the Prime Minister held on 6</w:t>
      </w:r>
      <w:r w:rsidRPr="00C1148D">
        <w:rPr>
          <w:vertAlign w:val="superscript"/>
        </w:rPr>
        <w:t>th</w:t>
      </w:r>
      <w:r w:rsidRPr="003750F5">
        <w:t xml:space="preserve"> March and 10</w:t>
      </w:r>
      <w:r w:rsidRPr="00C1148D">
        <w:rPr>
          <w:vertAlign w:val="superscript"/>
        </w:rPr>
        <w:t>th</w:t>
      </w:r>
      <w:r w:rsidRPr="003750F5">
        <w:t xml:space="preserve"> March, 2017 involving all the relevant stakeholders</w:t>
      </w:r>
      <w:r>
        <w:t>.</w:t>
      </w:r>
    </w:p>
    <w:p w:rsidR="00961669" w:rsidRDefault="00961669" w:rsidP="00961669">
      <w:pPr>
        <w:spacing w:after="360"/>
        <w:contextualSpacing/>
        <w:jc w:val="both"/>
      </w:pPr>
    </w:p>
    <w:p w:rsidR="00961669" w:rsidRDefault="00961669" w:rsidP="00961669">
      <w:pPr>
        <w:spacing w:after="360" w:line="360" w:lineRule="auto"/>
        <w:contextualSpacing/>
        <w:jc w:val="both"/>
      </w:pPr>
      <w:r>
        <w:tab/>
        <w:t>A</w:t>
      </w:r>
      <w:r w:rsidRPr="003750F5">
        <w:t xml:space="preserve">s an outcome of these meetings, SRO. 167(I)/2017 was issued by the Federal Government dated 15-03-2017 for regulation of medical devices including cardiac stents. </w:t>
      </w:r>
      <w:r>
        <w:t xml:space="preserve">Under SRO. 167(I)/2017, the exemption period of medical devices not included in the Schedule “A”, has been expired on 15-09-2017. As the amendments in </w:t>
      </w:r>
      <w:r w:rsidRPr="003750F5">
        <w:t xml:space="preserve">Medical Devices Rules, 2015 </w:t>
      </w:r>
      <w:r>
        <w:t xml:space="preserve">are under process, therefore, draft notification for extension in exemption period for further </w:t>
      </w:r>
      <w:r w:rsidRPr="00B5638F">
        <w:t>2</w:t>
      </w:r>
      <w:r>
        <w:t xml:space="preserve"> months has been sent to Federal Government for its approval. </w:t>
      </w:r>
    </w:p>
    <w:p w:rsidR="008C3EC6" w:rsidRDefault="008C3EC6" w:rsidP="008C3EC6">
      <w:pPr>
        <w:spacing w:after="360" w:line="360" w:lineRule="auto"/>
        <w:contextualSpacing/>
        <w:jc w:val="both"/>
      </w:pPr>
    </w:p>
    <w:p w:rsidR="00650EB9" w:rsidRPr="00622E27" w:rsidRDefault="00650EB9" w:rsidP="00961669">
      <w:pPr>
        <w:spacing w:after="360" w:line="360" w:lineRule="auto"/>
        <w:contextualSpacing/>
        <w:jc w:val="both"/>
        <w:rPr>
          <w:b/>
        </w:rPr>
      </w:pPr>
      <w:r w:rsidRPr="00986348">
        <w:rPr>
          <w:b/>
        </w:rPr>
        <w:t xml:space="preserve">Decision:  </w:t>
      </w:r>
      <w:r w:rsidR="00956205">
        <w:rPr>
          <w:b/>
        </w:rPr>
        <w:t>The Board noted the information.</w:t>
      </w:r>
    </w:p>
    <w:p w:rsidR="008C3EC6" w:rsidRPr="00C22DD9" w:rsidRDefault="008C3EC6" w:rsidP="008C3EC6">
      <w:pPr>
        <w:spacing w:after="360"/>
        <w:contextualSpacing/>
        <w:jc w:val="both"/>
      </w:pPr>
    </w:p>
    <w:p w:rsidR="00874118" w:rsidRDefault="00874118" w:rsidP="00874118">
      <w:pPr>
        <w:ind w:left="1440" w:hanging="1440"/>
        <w:jc w:val="both"/>
      </w:pPr>
      <w:r w:rsidRPr="00C22DD9">
        <w:rPr>
          <w:b/>
        </w:rPr>
        <w:t xml:space="preserve">Item No. </w:t>
      </w:r>
      <w:r>
        <w:rPr>
          <w:b/>
        </w:rPr>
        <w:t>V</w:t>
      </w:r>
      <w:r w:rsidRPr="00C22DD9">
        <w:t xml:space="preserve">.  </w:t>
      </w:r>
      <w:r w:rsidRPr="000B7EE4">
        <w:rPr>
          <w:b/>
          <w:u w:val="single"/>
        </w:rPr>
        <w:t>FREE SALE CERTIFICATE OF MEDICAL DEVICES</w:t>
      </w:r>
      <w:r>
        <w:t>.</w:t>
      </w:r>
    </w:p>
    <w:p w:rsidR="00874118" w:rsidRPr="002A0965" w:rsidRDefault="00874118" w:rsidP="00874118">
      <w:pPr>
        <w:ind w:left="1440" w:hanging="1440"/>
        <w:jc w:val="both"/>
        <w:rPr>
          <w:sz w:val="26"/>
        </w:rPr>
      </w:pPr>
    </w:p>
    <w:p w:rsidR="00874118" w:rsidRDefault="00874118" w:rsidP="00874118">
      <w:pPr>
        <w:spacing w:line="360" w:lineRule="auto"/>
        <w:jc w:val="both"/>
      </w:pPr>
      <w:r>
        <w:tab/>
      </w:r>
      <w:r w:rsidR="00210406">
        <w:t>S</w:t>
      </w:r>
      <w:r>
        <w:t xml:space="preserve">ome regulatory authorities do not mention the validity on Free Sale Certificates of medical devices issued by them. The same matter was also discussed in the Registration Board in its </w:t>
      </w:r>
      <w:r w:rsidRPr="00BE7FEA">
        <w:t>261</w:t>
      </w:r>
      <w:r w:rsidRPr="00BE7FEA">
        <w:rPr>
          <w:vertAlign w:val="superscript"/>
        </w:rPr>
        <w:t>st</w:t>
      </w:r>
      <w:r>
        <w:t xml:space="preserve"> meeting and it was decided that</w:t>
      </w:r>
    </w:p>
    <w:p w:rsidR="00874118" w:rsidRPr="00017F57" w:rsidRDefault="00874118" w:rsidP="00874118">
      <w:pPr>
        <w:ind w:left="709"/>
        <w:jc w:val="both"/>
        <w:rPr>
          <w:i/>
        </w:rPr>
      </w:pPr>
      <w:r w:rsidRPr="00017F57">
        <w:rPr>
          <w:i/>
        </w:rPr>
        <w:lastRenderedPageBreak/>
        <w:t>"If the Free Sale Certificate does not contain the validity date, then the certificate shall be considered for 5 years from the date of issuance."</w:t>
      </w:r>
    </w:p>
    <w:p w:rsidR="00874118" w:rsidRDefault="00874118" w:rsidP="00874118">
      <w:pPr>
        <w:ind w:left="1440" w:hanging="1440"/>
        <w:jc w:val="both"/>
      </w:pPr>
    </w:p>
    <w:p w:rsidR="00210406" w:rsidRPr="00E912A5" w:rsidRDefault="00210406" w:rsidP="00D50B79">
      <w:pPr>
        <w:spacing w:after="360"/>
        <w:ind w:left="1134" w:hanging="1134"/>
        <w:contextualSpacing/>
        <w:jc w:val="both"/>
        <w:rPr>
          <w:b/>
        </w:rPr>
      </w:pPr>
      <w:r w:rsidRPr="00986348">
        <w:rPr>
          <w:b/>
        </w:rPr>
        <w:t xml:space="preserve">Decision:  </w:t>
      </w:r>
      <w:r w:rsidR="00E912A5" w:rsidRPr="00E912A5">
        <w:rPr>
          <w:b/>
        </w:rPr>
        <w:t xml:space="preserve">The Board decided that </w:t>
      </w:r>
      <w:r w:rsidR="00E912A5">
        <w:rPr>
          <w:b/>
        </w:rPr>
        <w:t>i</w:t>
      </w:r>
      <w:r w:rsidR="00E912A5" w:rsidRPr="00E912A5">
        <w:rPr>
          <w:b/>
        </w:rPr>
        <w:t xml:space="preserve">f the Free Sale Certificate </w:t>
      </w:r>
      <w:r w:rsidR="00E912A5">
        <w:rPr>
          <w:b/>
        </w:rPr>
        <w:t xml:space="preserve">of medical devices </w:t>
      </w:r>
      <w:r w:rsidR="00E912A5" w:rsidRPr="00E912A5">
        <w:rPr>
          <w:b/>
        </w:rPr>
        <w:t xml:space="preserve">does not </w:t>
      </w:r>
      <w:r w:rsidR="00E912A5">
        <w:rPr>
          <w:b/>
        </w:rPr>
        <w:t>mention</w:t>
      </w:r>
      <w:r w:rsidR="00E912A5" w:rsidRPr="00E912A5">
        <w:rPr>
          <w:b/>
        </w:rPr>
        <w:t xml:space="preserve"> the validity date, then </w:t>
      </w:r>
      <w:r w:rsidR="001701CE" w:rsidRPr="00E912A5">
        <w:rPr>
          <w:b/>
        </w:rPr>
        <w:t xml:space="preserve">Free Sale Certificate </w:t>
      </w:r>
      <w:r w:rsidR="00E912A5" w:rsidRPr="00E912A5">
        <w:rPr>
          <w:b/>
        </w:rPr>
        <w:t>shall be considered</w:t>
      </w:r>
      <w:r w:rsidR="001701CE">
        <w:rPr>
          <w:b/>
        </w:rPr>
        <w:t xml:space="preserve"> by MDB </w:t>
      </w:r>
      <w:r w:rsidR="00E912A5" w:rsidRPr="00E912A5">
        <w:rPr>
          <w:b/>
        </w:rPr>
        <w:t>for 5 years from the date of issuance</w:t>
      </w:r>
      <w:r w:rsidR="001701CE">
        <w:rPr>
          <w:b/>
        </w:rPr>
        <w:t>.</w:t>
      </w:r>
    </w:p>
    <w:p w:rsidR="008C3EC6" w:rsidRDefault="008C3EC6" w:rsidP="008C3EC6">
      <w:pPr>
        <w:ind w:left="1530" w:hanging="1530"/>
        <w:jc w:val="both"/>
        <w:rPr>
          <w:b/>
          <w:bCs/>
        </w:rPr>
      </w:pPr>
    </w:p>
    <w:p w:rsidR="00210406" w:rsidRPr="00ED4248" w:rsidRDefault="00210406" w:rsidP="00210406">
      <w:pPr>
        <w:ind w:left="1440" w:hanging="1440"/>
        <w:jc w:val="both"/>
        <w:rPr>
          <w:u w:val="single"/>
        </w:rPr>
      </w:pPr>
      <w:r w:rsidRPr="00C22DD9">
        <w:rPr>
          <w:b/>
        </w:rPr>
        <w:t xml:space="preserve">Item No. </w:t>
      </w:r>
      <w:r>
        <w:rPr>
          <w:b/>
        </w:rPr>
        <w:t>V</w:t>
      </w:r>
      <w:r w:rsidRPr="00C22DD9">
        <w:rPr>
          <w:b/>
        </w:rPr>
        <w:t>I</w:t>
      </w:r>
      <w:r w:rsidRPr="00C22DD9">
        <w:t xml:space="preserve">.  </w:t>
      </w:r>
      <w:r w:rsidRPr="00C22DD9">
        <w:tab/>
      </w:r>
      <w:r w:rsidRPr="00ED4248">
        <w:rPr>
          <w:b/>
          <w:bCs/>
          <w:u w:val="single"/>
        </w:rPr>
        <w:t>DECISION REGARDING ALREADY LICENSED MEDICAL DEVICES UNITS.</w:t>
      </w:r>
    </w:p>
    <w:p w:rsidR="00210406" w:rsidRDefault="00210406" w:rsidP="00210406">
      <w:pPr>
        <w:ind w:left="1440" w:hanging="1440"/>
        <w:jc w:val="both"/>
        <w:rPr>
          <w:b/>
          <w:u w:val="single"/>
        </w:rPr>
      </w:pPr>
    </w:p>
    <w:p w:rsidR="00210406" w:rsidRDefault="00210406" w:rsidP="00210406">
      <w:pPr>
        <w:pStyle w:val="BodyText"/>
        <w:spacing w:line="360" w:lineRule="auto"/>
        <w:jc w:val="both"/>
        <w:rPr>
          <w:bCs/>
        </w:rPr>
      </w:pPr>
      <w:r>
        <w:rPr>
          <w:bCs/>
        </w:rPr>
        <w:tab/>
        <w:t xml:space="preserve">           </w:t>
      </w:r>
      <w:r w:rsidR="00242EBA">
        <w:rPr>
          <w:bCs/>
        </w:rPr>
        <w:t>The Board was briefed that t</w:t>
      </w:r>
      <w:r>
        <w:rPr>
          <w:bCs/>
        </w:rPr>
        <w:t>he subject case was placed before the Medical Device Board in its 4</w:t>
      </w:r>
      <w:r w:rsidRPr="00D70E75">
        <w:rPr>
          <w:bCs/>
          <w:vertAlign w:val="superscript"/>
        </w:rPr>
        <w:t>th</w:t>
      </w:r>
      <w:r>
        <w:rPr>
          <w:bCs/>
        </w:rPr>
        <w:t xml:space="preserve"> meeting for its consideration. Board decided as follows:-</w:t>
      </w:r>
    </w:p>
    <w:p w:rsidR="00210406" w:rsidRPr="00352730" w:rsidRDefault="00210406" w:rsidP="00210406">
      <w:pPr>
        <w:pStyle w:val="BodyText"/>
        <w:jc w:val="both"/>
        <w:rPr>
          <w:bCs/>
          <w:sz w:val="10"/>
        </w:rPr>
      </w:pPr>
    </w:p>
    <w:p w:rsidR="00210406" w:rsidRPr="008121C5" w:rsidRDefault="00210406" w:rsidP="00210406">
      <w:pPr>
        <w:pStyle w:val="BodyText"/>
        <w:ind w:left="720"/>
        <w:jc w:val="both"/>
        <w:rPr>
          <w:bCs/>
          <w:i/>
        </w:rPr>
      </w:pPr>
      <w:r>
        <w:rPr>
          <w:bCs/>
        </w:rPr>
        <w:t>"</w:t>
      </w:r>
      <w:r w:rsidRPr="008121C5">
        <w:rPr>
          <w:bCs/>
          <w:i/>
        </w:rPr>
        <w:t xml:space="preserve">The Board decided that Licensing unit shall be requested to handover all the files of medical devices manufacturing units with immediate effects and meanwhile the Board authorized its Chairman to constitute panels of inspectors for verification of current GMP status of the units." </w:t>
      </w:r>
    </w:p>
    <w:p w:rsidR="00210406" w:rsidRDefault="00210406" w:rsidP="00210406">
      <w:pPr>
        <w:pStyle w:val="BodyText"/>
        <w:jc w:val="both"/>
        <w:rPr>
          <w:bCs/>
        </w:rPr>
      </w:pPr>
    </w:p>
    <w:p w:rsidR="00210406" w:rsidRDefault="00210406" w:rsidP="00210406">
      <w:pPr>
        <w:pStyle w:val="BodyText"/>
        <w:spacing w:line="360" w:lineRule="auto"/>
        <w:jc w:val="both"/>
        <w:rPr>
          <w:bCs/>
        </w:rPr>
      </w:pPr>
      <w:r>
        <w:rPr>
          <w:bCs/>
        </w:rPr>
        <w:tab/>
        <w:t xml:space="preserve">In the light of above decision, the Licensing Unit was requested to handover the record of medical devices manufacturing units. </w:t>
      </w:r>
      <w:r w:rsidR="00387D02">
        <w:rPr>
          <w:bCs/>
        </w:rPr>
        <w:t>T</w:t>
      </w:r>
      <w:r>
        <w:rPr>
          <w:bCs/>
        </w:rPr>
        <w:t>he Licensing Division has provided the record of following manufacturing units of medical devices:-</w:t>
      </w:r>
    </w:p>
    <w:tbl>
      <w:tblPr>
        <w:tblW w:w="9785" w:type="dxa"/>
        <w:tblInd w:w="97" w:type="dxa"/>
        <w:tblLayout w:type="fixed"/>
        <w:tblLook w:val="04A0" w:firstRow="1" w:lastRow="0" w:firstColumn="1" w:lastColumn="0" w:noHBand="0" w:noVBand="1"/>
      </w:tblPr>
      <w:tblGrid>
        <w:gridCol w:w="1145"/>
        <w:gridCol w:w="1137"/>
        <w:gridCol w:w="1136"/>
        <w:gridCol w:w="1371"/>
        <w:gridCol w:w="1477"/>
        <w:gridCol w:w="1171"/>
        <w:gridCol w:w="798"/>
        <w:gridCol w:w="1550"/>
      </w:tblGrid>
      <w:tr w:rsidR="00210406" w:rsidRPr="00FB07B4" w:rsidTr="00770459">
        <w:trPr>
          <w:trHeight w:val="754"/>
        </w:trPr>
        <w:tc>
          <w:tcPr>
            <w:tcW w:w="1145"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10406" w:rsidRPr="00FB07B4" w:rsidRDefault="00210406" w:rsidP="00770459">
            <w:pPr>
              <w:rPr>
                <w:b/>
                <w:bCs/>
                <w:sz w:val="16"/>
                <w:szCs w:val="16"/>
                <w:lang w:val="en-GB" w:eastAsia="en-GB"/>
              </w:rPr>
            </w:pPr>
            <w:r w:rsidRPr="00FB07B4">
              <w:rPr>
                <w:b/>
                <w:bCs/>
                <w:sz w:val="16"/>
                <w:szCs w:val="16"/>
                <w:lang w:val="en-GB" w:eastAsia="en-GB"/>
              </w:rPr>
              <w:t>Lic No.</w:t>
            </w:r>
          </w:p>
        </w:tc>
        <w:tc>
          <w:tcPr>
            <w:tcW w:w="1137" w:type="dxa"/>
            <w:tcBorders>
              <w:top w:val="single" w:sz="4" w:space="0" w:color="auto"/>
              <w:left w:val="nil"/>
              <w:bottom w:val="single" w:sz="4" w:space="0" w:color="auto"/>
              <w:right w:val="single" w:sz="4" w:space="0" w:color="auto"/>
            </w:tcBorders>
            <w:shd w:val="clear" w:color="000000" w:fill="FFCC99"/>
            <w:noWrap/>
            <w:vAlign w:val="center"/>
            <w:hideMark/>
          </w:tcPr>
          <w:p w:rsidR="00210406" w:rsidRPr="00FB07B4" w:rsidRDefault="00210406" w:rsidP="00770459">
            <w:pPr>
              <w:rPr>
                <w:b/>
                <w:bCs/>
                <w:sz w:val="16"/>
                <w:szCs w:val="16"/>
                <w:lang w:val="en-GB" w:eastAsia="en-GB"/>
              </w:rPr>
            </w:pPr>
            <w:r w:rsidRPr="00FB07B4">
              <w:rPr>
                <w:b/>
                <w:bCs/>
                <w:sz w:val="16"/>
                <w:szCs w:val="16"/>
                <w:lang w:val="en-GB" w:eastAsia="en-GB"/>
              </w:rPr>
              <w:t>Name of Firm</w:t>
            </w:r>
          </w:p>
        </w:tc>
        <w:tc>
          <w:tcPr>
            <w:tcW w:w="1136" w:type="dxa"/>
            <w:tcBorders>
              <w:top w:val="single" w:sz="4" w:space="0" w:color="auto"/>
              <w:left w:val="nil"/>
              <w:bottom w:val="single" w:sz="4" w:space="0" w:color="auto"/>
              <w:right w:val="single" w:sz="4" w:space="0" w:color="auto"/>
            </w:tcBorders>
            <w:shd w:val="clear" w:color="000000" w:fill="FFCC99"/>
            <w:vAlign w:val="center"/>
            <w:hideMark/>
          </w:tcPr>
          <w:p w:rsidR="00210406" w:rsidRPr="00FB07B4" w:rsidRDefault="00210406" w:rsidP="00770459">
            <w:pPr>
              <w:rPr>
                <w:b/>
                <w:bCs/>
                <w:sz w:val="16"/>
                <w:szCs w:val="16"/>
                <w:lang w:val="en-GB" w:eastAsia="en-GB"/>
              </w:rPr>
            </w:pPr>
            <w:r w:rsidRPr="00FB07B4">
              <w:rPr>
                <w:b/>
                <w:bCs/>
                <w:sz w:val="16"/>
                <w:szCs w:val="16"/>
                <w:lang w:val="en-GB" w:eastAsia="en-GB"/>
              </w:rPr>
              <w:t>Address</w:t>
            </w:r>
          </w:p>
        </w:tc>
        <w:tc>
          <w:tcPr>
            <w:tcW w:w="1371" w:type="dxa"/>
            <w:tcBorders>
              <w:top w:val="single" w:sz="4" w:space="0" w:color="auto"/>
              <w:left w:val="nil"/>
              <w:bottom w:val="single" w:sz="4" w:space="0" w:color="auto"/>
              <w:right w:val="single" w:sz="4" w:space="0" w:color="auto"/>
            </w:tcBorders>
            <w:shd w:val="clear" w:color="000000" w:fill="FFCC99"/>
            <w:vAlign w:val="center"/>
            <w:hideMark/>
          </w:tcPr>
          <w:p w:rsidR="00210406" w:rsidRPr="00FB07B4" w:rsidRDefault="00210406" w:rsidP="00770459">
            <w:pPr>
              <w:rPr>
                <w:b/>
                <w:bCs/>
                <w:color w:val="000000"/>
                <w:sz w:val="16"/>
                <w:szCs w:val="16"/>
                <w:lang w:val="en-GB" w:eastAsia="en-GB"/>
              </w:rPr>
            </w:pPr>
            <w:r w:rsidRPr="00FB07B4">
              <w:rPr>
                <w:b/>
                <w:bCs/>
                <w:color w:val="000000"/>
                <w:sz w:val="16"/>
                <w:szCs w:val="16"/>
                <w:lang w:val="en-GB" w:eastAsia="en-GB"/>
              </w:rPr>
              <w:t>Management</w:t>
            </w:r>
          </w:p>
        </w:tc>
        <w:tc>
          <w:tcPr>
            <w:tcW w:w="1477" w:type="dxa"/>
            <w:tcBorders>
              <w:top w:val="single" w:sz="4" w:space="0" w:color="auto"/>
              <w:left w:val="nil"/>
              <w:bottom w:val="single" w:sz="4" w:space="0" w:color="auto"/>
              <w:right w:val="single" w:sz="4" w:space="0" w:color="auto"/>
            </w:tcBorders>
            <w:shd w:val="clear" w:color="000000" w:fill="FFCC99"/>
            <w:vAlign w:val="center"/>
            <w:hideMark/>
          </w:tcPr>
          <w:p w:rsidR="00210406" w:rsidRPr="00FB07B4" w:rsidRDefault="00210406" w:rsidP="00770459">
            <w:pPr>
              <w:jc w:val="center"/>
              <w:rPr>
                <w:b/>
                <w:bCs/>
                <w:color w:val="000000"/>
                <w:sz w:val="16"/>
                <w:szCs w:val="16"/>
                <w:lang w:val="en-GB" w:eastAsia="en-GB"/>
              </w:rPr>
            </w:pPr>
            <w:r w:rsidRPr="00FB07B4">
              <w:rPr>
                <w:b/>
                <w:bCs/>
                <w:color w:val="000000"/>
                <w:sz w:val="16"/>
                <w:szCs w:val="16"/>
                <w:lang w:val="en-GB" w:eastAsia="en-GB"/>
              </w:rPr>
              <w:t>Production Incharge (Date of approval)</w:t>
            </w:r>
          </w:p>
        </w:tc>
        <w:tc>
          <w:tcPr>
            <w:tcW w:w="1171" w:type="dxa"/>
            <w:tcBorders>
              <w:top w:val="single" w:sz="4" w:space="0" w:color="auto"/>
              <w:left w:val="nil"/>
              <w:bottom w:val="single" w:sz="4" w:space="0" w:color="auto"/>
              <w:right w:val="single" w:sz="4" w:space="0" w:color="auto"/>
            </w:tcBorders>
            <w:shd w:val="clear" w:color="000000" w:fill="FFCC99"/>
            <w:vAlign w:val="center"/>
            <w:hideMark/>
          </w:tcPr>
          <w:p w:rsidR="00210406" w:rsidRPr="00FB07B4" w:rsidRDefault="00210406" w:rsidP="00770459">
            <w:pPr>
              <w:jc w:val="center"/>
              <w:rPr>
                <w:b/>
                <w:bCs/>
                <w:color w:val="000000"/>
                <w:sz w:val="16"/>
                <w:szCs w:val="16"/>
                <w:lang w:val="en-GB" w:eastAsia="en-GB"/>
              </w:rPr>
            </w:pPr>
            <w:r w:rsidRPr="00FB07B4">
              <w:rPr>
                <w:b/>
                <w:bCs/>
                <w:color w:val="000000"/>
                <w:sz w:val="16"/>
                <w:szCs w:val="16"/>
                <w:lang w:val="en-GB" w:eastAsia="en-GB"/>
              </w:rPr>
              <w:t>QC Inchage (Date of approval)</w:t>
            </w:r>
          </w:p>
        </w:tc>
        <w:tc>
          <w:tcPr>
            <w:tcW w:w="798" w:type="dxa"/>
            <w:tcBorders>
              <w:top w:val="single" w:sz="4" w:space="0" w:color="auto"/>
              <w:left w:val="nil"/>
              <w:bottom w:val="single" w:sz="4" w:space="0" w:color="auto"/>
              <w:right w:val="single" w:sz="4" w:space="0" w:color="auto"/>
            </w:tcBorders>
            <w:shd w:val="clear" w:color="000000" w:fill="FFCC99"/>
            <w:vAlign w:val="center"/>
            <w:hideMark/>
          </w:tcPr>
          <w:p w:rsidR="00210406" w:rsidRPr="00FB07B4" w:rsidRDefault="00210406" w:rsidP="00770459">
            <w:pPr>
              <w:jc w:val="center"/>
              <w:rPr>
                <w:b/>
                <w:bCs/>
                <w:color w:val="000000"/>
                <w:sz w:val="16"/>
                <w:szCs w:val="16"/>
                <w:lang w:val="en-GB" w:eastAsia="en-GB"/>
              </w:rPr>
            </w:pPr>
            <w:r w:rsidRPr="00FB07B4">
              <w:rPr>
                <w:b/>
                <w:bCs/>
                <w:color w:val="000000"/>
                <w:sz w:val="16"/>
                <w:szCs w:val="16"/>
                <w:lang w:val="en-GB" w:eastAsia="en-GB"/>
              </w:rPr>
              <w:t>License Validity Period</w:t>
            </w:r>
          </w:p>
        </w:tc>
        <w:tc>
          <w:tcPr>
            <w:tcW w:w="1550" w:type="dxa"/>
            <w:tcBorders>
              <w:top w:val="single" w:sz="4" w:space="0" w:color="auto"/>
              <w:left w:val="nil"/>
              <w:bottom w:val="single" w:sz="4" w:space="0" w:color="auto"/>
              <w:right w:val="single" w:sz="4" w:space="0" w:color="auto"/>
            </w:tcBorders>
            <w:shd w:val="clear" w:color="000000" w:fill="FFCC99"/>
            <w:noWrap/>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Remarks</w:t>
            </w:r>
          </w:p>
        </w:tc>
      </w:tr>
      <w:tr w:rsidR="00210406" w:rsidRPr="00FB07B4" w:rsidTr="00770459">
        <w:trPr>
          <w:trHeight w:val="1119"/>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000695</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Injection System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271 Industrial Estate Gadoon Amazai.  KPK</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Change of management In-process</w:t>
            </w:r>
          </w:p>
        </w:tc>
        <w:tc>
          <w:tcPr>
            <w:tcW w:w="1477"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Subhan Ali 10/01/2017</w:t>
            </w:r>
          </w:p>
        </w:tc>
        <w:tc>
          <w:tcPr>
            <w:tcW w:w="1171"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09-09-2015 to 08-09-2020</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Shortcoming in Renewal application is conveyed to firm as per Drug (L,R,&amp;A) rules 1976.</w:t>
            </w:r>
          </w:p>
        </w:tc>
      </w:tr>
      <w:tr w:rsidR="00210406" w:rsidRPr="00FB07B4" w:rsidTr="00770459">
        <w:trPr>
          <w:trHeight w:val="1121"/>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000701</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Lahore Medical Instruments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48-Km Lahore Kasur Road Kasur. Punjab</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 xml:space="preserve">Kh. Asif Razee               </w:t>
            </w:r>
            <w:r w:rsidRPr="00FB07B4">
              <w:rPr>
                <w:color w:val="000000"/>
                <w:sz w:val="16"/>
                <w:szCs w:val="16"/>
                <w:lang w:val="en-GB" w:eastAsia="en-GB"/>
              </w:rPr>
              <w:br/>
              <w:t xml:space="preserve">Sameena Shakir                  </w:t>
            </w:r>
            <w:r w:rsidRPr="00FB07B4">
              <w:rPr>
                <w:color w:val="000000"/>
                <w:sz w:val="16"/>
                <w:szCs w:val="16"/>
                <w:lang w:val="en-GB" w:eastAsia="en-GB"/>
              </w:rPr>
              <w:br/>
              <w:t xml:space="preserve">Muhammad Ghalib Razee     </w:t>
            </w:r>
            <w:r w:rsidRPr="00FB07B4">
              <w:rPr>
                <w:color w:val="000000"/>
                <w:sz w:val="16"/>
                <w:szCs w:val="16"/>
                <w:lang w:val="en-GB" w:eastAsia="en-GB"/>
              </w:rPr>
              <w:br/>
              <w:t xml:space="preserve">Muhammad Arif                  </w:t>
            </w:r>
            <w:r w:rsidRPr="00FB07B4">
              <w:rPr>
                <w:color w:val="000000"/>
                <w:sz w:val="16"/>
                <w:szCs w:val="16"/>
                <w:lang w:val="en-GB" w:eastAsia="en-GB"/>
              </w:rPr>
              <w:br/>
              <w:t>Misbah Arif</w:t>
            </w:r>
          </w:p>
        </w:tc>
        <w:tc>
          <w:tcPr>
            <w:tcW w:w="1477"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Ahmad Zafar 25/02/2011</w:t>
            </w:r>
          </w:p>
        </w:tc>
        <w:tc>
          <w:tcPr>
            <w:tcW w:w="1171"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24-02-2016 to 23-02-2021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Panel of inspector is constituted as per Drug ( L,R &amp;A) Rules 1976</w:t>
            </w:r>
          </w:p>
        </w:tc>
      </w:tr>
      <w:tr w:rsidR="00210406" w:rsidRPr="00FB07B4" w:rsidTr="00770459">
        <w:trPr>
          <w:trHeight w:val="1420"/>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000704</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Surgi Plast</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Road No. L-4 Plot No. 78 Industrial Estate Gadoon Amazai , KPK</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In-process</w:t>
            </w:r>
          </w:p>
        </w:tc>
        <w:tc>
          <w:tcPr>
            <w:tcW w:w="1477"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Arshid Ali 11/06/2011</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11-06-2016 to 10-06-2021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Application submitted and pending for panel constitution.</w:t>
            </w:r>
          </w:p>
        </w:tc>
      </w:tr>
      <w:tr w:rsidR="00210406" w:rsidRPr="00FB07B4" w:rsidTr="00770459">
        <w:trPr>
          <w:trHeight w:val="973"/>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000638</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Amson Vaccines &amp; Pharma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113-Industrial Triangle Kahuta Road Islamabad.</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Shamim Ahmad Khan</w:t>
            </w:r>
            <w:r w:rsidRPr="00FB07B4">
              <w:rPr>
                <w:color w:val="000000"/>
                <w:sz w:val="16"/>
                <w:szCs w:val="16"/>
                <w:lang w:val="en-GB" w:eastAsia="en-GB"/>
              </w:rPr>
              <w:br/>
              <w:t>Saleem Asghar</w:t>
            </w:r>
            <w:r w:rsidRPr="00FB07B4">
              <w:rPr>
                <w:color w:val="000000"/>
                <w:sz w:val="16"/>
                <w:szCs w:val="16"/>
                <w:lang w:val="en-GB" w:eastAsia="en-GB"/>
              </w:rPr>
              <w:br/>
              <w:t>Nauman Shamim</w:t>
            </w:r>
          </w:p>
        </w:tc>
        <w:tc>
          <w:tcPr>
            <w:tcW w:w="1477"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Sajjad Hussain 21/03/2014</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Irfana Jabbar 21/03/2014</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07-08-2013 to 06-08-2018</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DML renewal issued</w:t>
            </w:r>
          </w:p>
        </w:tc>
      </w:tr>
      <w:tr w:rsidR="00210406" w:rsidRPr="00FB07B4" w:rsidTr="00770459">
        <w:trPr>
          <w:trHeight w:val="1129"/>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lastRenderedPageBreak/>
              <w:t>000706</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Frontier Pharmaceutical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 xml:space="preserve">W-10 Industrial Estate Jamrud Road Hayatabad Peshawar  </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Mujeeb Alam</w:t>
            </w:r>
            <w:r w:rsidRPr="00FB07B4">
              <w:rPr>
                <w:color w:val="000000"/>
                <w:sz w:val="16"/>
                <w:szCs w:val="16"/>
                <w:lang w:val="en-GB" w:eastAsia="en-GB"/>
              </w:rPr>
              <w:br/>
              <w:t>Imdad Hussain</w:t>
            </w:r>
            <w:r w:rsidRPr="00FB07B4">
              <w:rPr>
                <w:color w:val="000000"/>
                <w:sz w:val="16"/>
                <w:szCs w:val="16"/>
                <w:lang w:val="en-GB" w:eastAsia="en-GB"/>
              </w:rPr>
              <w:br/>
              <w:t>Lliya Amjad</w:t>
            </w:r>
          </w:p>
        </w:tc>
        <w:tc>
          <w:tcPr>
            <w:tcW w:w="1477"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11-06-2016 to 10-06-2021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Shortcoming in Renewal application is conveyed to firm as per Drug (L,R,&amp;A) rules 1976.</w:t>
            </w:r>
          </w:p>
        </w:tc>
      </w:tr>
      <w:tr w:rsidR="00210406" w:rsidRPr="00FB07B4" w:rsidTr="00770459">
        <w:trPr>
          <w:trHeight w:val="97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000708</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Armoz Pharma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22-Km Ferozepur Road Lahore</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 xml:space="preserve">Manzoor Ellahi Taj             </w:t>
            </w:r>
            <w:r w:rsidRPr="00FB07B4">
              <w:rPr>
                <w:color w:val="000000"/>
                <w:sz w:val="16"/>
                <w:szCs w:val="16"/>
                <w:lang w:val="en-GB" w:eastAsia="en-GB"/>
              </w:rPr>
              <w:br/>
              <w:t xml:space="preserve">Shehla Manzoor                  </w:t>
            </w:r>
            <w:r w:rsidRPr="00FB07B4">
              <w:rPr>
                <w:color w:val="000000"/>
                <w:sz w:val="16"/>
                <w:szCs w:val="16"/>
                <w:lang w:val="en-GB" w:eastAsia="en-GB"/>
              </w:rPr>
              <w:br/>
              <w:t>Umer Manzoor</w:t>
            </w:r>
          </w:p>
        </w:tc>
        <w:tc>
          <w:tcPr>
            <w:tcW w:w="1477"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14-06-2016 to 13-06-2021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Shortcoming in Renewal application is conveyed to firm as per Drug (L,R,&amp;A) rules 1976.</w:t>
            </w:r>
          </w:p>
        </w:tc>
      </w:tr>
      <w:tr w:rsidR="00210406" w:rsidRPr="00FB07B4" w:rsidTr="00770459">
        <w:trPr>
          <w:trHeight w:val="1147"/>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000709</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 xml:space="preserve">M/s Crespak Medical Industries </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8-Km Manga Raiwind Road</w:t>
            </w:r>
            <w:r w:rsidRPr="00FB07B4">
              <w:rPr>
                <w:sz w:val="16"/>
                <w:szCs w:val="16"/>
                <w:lang w:val="en-GB" w:eastAsia="en-GB"/>
              </w:rPr>
              <w:br/>
              <w:t xml:space="preserve">Lahore </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Muhammad Aamir</w:t>
            </w:r>
            <w:r w:rsidRPr="00FB07B4">
              <w:rPr>
                <w:color w:val="000000"/>
                <w:sz w:val="16"/>
                <w:szCs w:val="16"/>
                <w:lang w:val="en-GB" w:eastAsia="en-GB"/>
              </w:rPr>
              <w:br/>
              <w:t>Muhammad Naeem Ashiq</w:t>
            </w:r>
            <w:r w:rsidRPr="00FB07B4">
              <w:rPr>
                <w:color w:val="000000"/>
                <w:sz w:val="16"/>
                <w:szCs w:val="16"/>
                <w:lang w:val="en-GB" w:eastAsia="en-GB"/>
              </w:rPr>
              <w:br/>
              <w:t>Muhammad Asim Ashiq</w:t>
            </w:r>
          </w:p>
        </w:tc>
        <w:tc>
          <w:tcPr>
            <w:tcW w:w="1477"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14-06-2016 to 13-06-2021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Application submitted and pending for panel constitution.</w:t>
            </w:r>
          </w:p>
        </w:tc>
      </w:tr>
      <w:tr w:rsidR="00210406" w:rsidRPr="00FB07B4" w:rsidTr="00770459">
        <w:trPr>
          <w:trHeight w:val="979"/>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000710</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 xml:space="preserve">M/s Medicare Disposable Industries </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4.5-Km Defense Road Kahna Nau Lahore</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Sajjad Ahmad</w:t>
            </w:r>
          </w:p>
        </w:tc>
        <w:tc>
          <w:tcPr>
            <w:tcW w:w="1477"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15-06-2016 to 14-06-2021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Application submitted and pending for panel constitution.</w:t>
            </w:r>
          </w:p>
        </w:tc>
      </w:tr>
      <w:tr w:rsidR="00210406" w:rsidRPr="00FB07B4" w:rsidTr="00770459">
        <w:trPr>
          <w:trHeight w:val="1404"/>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000717</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Taj Syringes (Pvt) Ltd.</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Plot No. 303A Gadoon Amazai Industrial Area Gadoon Amazai. KPK</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In-process</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Fida Muhammad</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13-06-2016 t0 12-06-2021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Shortcoming in Renewal application is conveyed to firm as per Drug (L,R,&amp;A) rules 1976.</w:t>
            </w:r>
          </w:p>
        </w:tc>
      </w:tr>
      <w:tr w:rsidR="00210406" w:rsidRPr="00FB07B4" w:rsidTr="00770459">
        <w:trPr>
          <w:trHeight w:val="111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000756</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Pak Disposable Syringes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Plot No. L-5 Industrial Estate Gadoon Amazai KPK</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Muhammad Iqbal</w:t>
            </w:r>
            <w:r w:rsidRPr="00FB07B4">
              <w:rPr>
                <w:color w:val="000000"/>
                <w:sz w:val="16"/>
                <w:szCs w:val="16"/>
                <w:lang w:val="en-GB" w:eastAsia="en-GB"/>
              </w:rPr>
              <w:br/>
              <w:t>Rashida Khanum</w:t>
            </w:r>
          </w:p>
        </w:tc>
        <w:tc>
          <w:tcPr>
            <w:tcW w:w="1477" w:type="dxa"/>
            <w:tcBorders>
              <w:top w:val="nil"/>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Tahira Yasmeen Qureshi</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Muhammad Afeel Siddique 15/10/2012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15-10-2012 to 14-10-2017</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DML renewal issued</w:t>
            </w:r>
          </w:p>
        </w:tc>
      </w:tr>
      <w:tr w:rsidR="00210406" w:rsidRPr="00FB07B4" w:rsidTr="00770459">
        <w:trPr>
          <w:trHeight w:val="1792"/>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000705</w:t>
            </w:r>
          </w:p>
        </w:tc>
        <w:tc>
          <w:tcPr>
            <w:tcW w:w="1137"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M/s Al-Badar Manufacturing (Pvt) Ltd.</w:t>
            </w:r>
          </w:p>
        </w:tc>
        <w:tc>
          <w:tcPr>
            <w:tcW w:w="1136"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Plot No. 193/3 Road No. 7 Industrial Estate Gadoon Amazai District Swabi.KPK</w:t>
            </w:r>
          </w:p>
        </w:tc>
        <w:tc>
          <w:tcPr>
            <w:tcW w:w="1371"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In-process</w:t>
            </w:r>
          </w:p>
        </w:tc>
        <w:tc>
          <w:tcPr>
            <w:tcW w:w="1477"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Zia Ul Qadeer</w:t>
            </w:r>
          </w:p>
        </w:tc>
        <w:tc>
          <w:tcPr>
            <w:tcW w:w="1171"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In-process</w:t>
            </w:r>
          </w:p>
        </w:tc>
        <w:tc>
          <w:tcPr>
            <w:tcW w:w="798" w:type="dxa"/>
            <w:tcBorders>
              <w:top w:val="nil"/>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11-06-2016 to 10-06-2021</w:t>
            </w:r>
          </w:p>
        </w:tc>
        <w:tc>
          <w:tcPr>
            <w:tcW w:w="1550" w:type="dxa"/>
            <w:tcBorders>
              <w:top w:val="nil"/>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Shortcoming in Renewal application is conveyed to firm as per Drug (L,R,&amp;A) rules 1976.</w:t>
            </w:r>
          </w:p>
        </w:tc>
      </w:tr>
      <w:tr w:rsidR="00210406" w:rsidRPr="00FB07B4" w:rsidTr="00770459">
        <w:trPr>
          <w:trHeight w:val="1089"/>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Unlicensed</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UNISA (pvt) Ltd</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G.T road Noshehra, KPK</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Muhammad Ismail,Najam ul saqib, Shah Fahad, Aqib Ismail</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Nil</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Nil</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Nil</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210406" w:rsidRPr="00FB07B4" w:rsidRDefault="00210406" w:rsidP="00770459">
            <w:pPr>
              <w:rPr>
                <w:sz w:val="16"/>
                <w:szCs w:val="16"/>
                <w:lang w:val="en-GB" w:eastAsia="en-GB"/>
              </w:rPr>
            </w:pPr>
            <w:r w:rsidRPr="00FB07B4">
              <w:rPr>
                <w:sz w:val="16"/>
                <w:szCs w:val="16"/>
                <w:lang w:val="en-GB" w:eastAsia="en-GB"/>
              </w:rPr>
              <w:t>Under LOP approval</w:t>
            </w:r>
          </w:p>
        </w:tc>
      </w:tr>
      <w:tr w:rsidR="00210406" w:rsidRPr="00FB07B4" w:rsidTr="00770459">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406" w:rsidRPr="00FB07B4" w:rsidRDefault="00210406" w:rsidP="00770459">
            <w:pPr>
              <w:jc w:val="center"/>
              <w:rPr>
                <w:sz w:val="16"/>
                <w:szCs w:val="16"/>
                <w:lang w:val="en-GB" w:eastAsia="en-GB"/>
              </w:rPr>
            </w:pPr>
            <w:r w:rsidRPr="00FB07B4">
              <w:rPr>
                <w:sz w:val="16"/>
                <w:szCs w:val="16"/>
                <w:lang w:val="en-GB" w:eastAsia="en-GB"/>
              </w:rPr>
              <w:t>Unlicensed</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NISA SF (pvt) Ltd</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rPr>
                <w:sz w:val="16"/>
                <w:szCs w:val="16"/>
                <w:lang w:val="en-GB" w:eastAsia="en-GB"/>
              </w:rPr>
            </w:pPr>
            <w:r w:rsidRPr="00FB07B4">
              <w:rPr>
                <w:sz w:val="16"/>
                <w:szCs w:val="16"/>
                <w:lang w:val="en-GB" w:eastAsia="en-GB"/>
              </w:rPr>
              <w:t>10 Km shiekhupura mreedkey road, Punjab</w:t>
            </w:r>
          </w:p>
        </w:tc>
        <w:tc>
          <w:tcPr>
            <w:tcW w:w="1371" w:type="dxa"/>
            <w:tcBorders>
              <w:top w:val="single" w:sz="4" w:space="0" w:color="auto"/>
              <w:left w:val="nil"/>
              <w:bottom w:val="single" w:sz="4" w:space="0" w:color="auto"/>
              <w:right w:val="nil"/>
            </w:tcBorders>
            <w:shd w:val="clear" w:color="auto" w:fill="auto"/>
            <w:noWrap/>
            <w:vAlign w:val="bottom"/>
            <w:hideMark/>
          </w:tcPr>
          <w:p w:rsidR="00210406" w:rsidRPr="00FB07B4" w:rsidRDefault="00210406" w:rsidP="00770459">
            <w:pPr>
              <w:rPr>
                <w:sz w:val="16"/>
                <w:szCs w:val="16"/>
                <w:lang w:val="en-GB" w:eastAsia="en-GB"/>
              </w:rPr>
            </w:pPr>
            <w:r w:rsidRPr="00FB07B4">
              <w:rPr>
                <w:sz w:val="16"/>
                <w:szCs w:val="16"/>
                <w:lang w:val="en-GB" w:eastAsia="en-GB"/>
              </w:rPr>
              <w:t>Shi  Baoshe, shi       Mingyang,LI Jing,Muhammad wassi shah, Muhammad Inayat Ullah</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Nil</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Nil</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Nil</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210406" w:rsidRPr="00FB07B4" w:rsidRDefault="00210406" w:rsidP="00770459">
            <w:pPr>
              <w:rPr>
                <w:color w:val="000000"/>
                <w:sz w:val="16"/>
                <w:szCs w:val="16"/>
                <w:lang w:val="en-GB" w:eastAsia="en-GB"/>
              </w:rPr>
            </w:pPr>
            <w:r w:rsidRPr="00FB07B4">
              <w:rPr>
                <w:color w:val="000000"/>
                <w:sz w:val="16"/>
                <w:szCs w:val="16"/>
                <w:lang w:val="en-GB" w:eastAsia="en-GB"/>
              </w:rPr>
              <w:t>LOP Approved</w:t>
            </w:r>
          </w:p>
          <w:p w:rsidR="00210406" w:rsidRPr="00FB07B4" w:rsidRDefault="00210406" w:rsidP="00770459">
            <w:pPr>
              <w:rPr>
                <w:color w:val="000000"/>
                <w:sz w:val="16"/>
                <w:szCs w:val="16"/>
                <w:lang w:val="en-GB" w:eastAsia="en-GB"/>
              </w:rPr>
            </w:pPr>
          </w:p>
          <w:p w:rsidR="00210406" w:rsidRPr="00FB07B4" w:rsidRDefault="00210406" w:rsidP="00770459">
            <w:pPr>
              <w:rPr>
                <w:color w:val="000000"/>
                <w:sz w:val="16"/>
                <w:szCs w:val="16"/>
                <w:lang w:val="en-GB" w:eastAsia="en-GB"/>
              </w:rPr>
            </w:pPr>
          </w:p>
        </w:tc>
      </w:tr>
      <w:tr w:rsidR="00210406" w:rsidRPr="00FB07B4" w:rsidTr="00770459">
        <w:trPr>
          <w:trHeight w:val="112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0406" w:rsidRPr="00FB07B4" w:rsidRDefault="00210406" w:rsidP="00770459">
            <w:pPr>
              <w:jc w:val="center"/>
              <w:rPr>
                <w:sz w:val="16"/>
                <w:szCs w:val="16"/>
                <w:lang w:val="en-GB" w:eastAsia="en-GB"/>
              </w:rPr>
            </w:pPr>
            <w:r w:rsidRPr="00FB07B4">
              <w:rPr>
                <w:sz w:val="16"/>
                <w:szCs w:val="16"/>
                <w:lang w:val="en-GB" w:eastAsia="en-GB"/>
              </w:rPr>
              <w:t>000703</w:t>
            </w:r>
          </w:p>
          <w:p w:rsidR="00210406" w:rsidRPr="00FB07B4" w:rsidRDefault="00210406" w:rsidP="00770459">
            <w:pPr>
              <w:jc w:val="center"/>
              <w:rPr>
                <w:sz w:val="16"/>
                <w:szCs w:val="16"/>
                <w:lang w:val="en-GB" w:eastAsia="en-GB"/>
              </w:rPr>
            </w:pPr>
            <w:r w:rsidRPr="00FB07B4">
              <w:rPr>
                <w:sz w:val="16"/>
                <w:szCs w:val="16"/>
                <w:lang w:val="en-GB" w:eastAsia="en-GB"/>
              </w:rPr>
              <w:t>(Invalid)</w:t>
            </w:r>
          </w:p>
        </w:tc>
        <w:tc>
          <w:tcPr>
            <w:tcW w:w="1137" w:type="dxa"/>
            <w:tcBorders>
              <w:top w:val="single" w:sz="4" w:space="0" w:color="auto"/>
              <w:left w:val="nil"/>
              <w:bottom w:val="single" w:sz="4" w:space="0" w:color="auto"/>
              <w:right w:val="single" w:sz="4" w:space="0" w:color="auto"/>
            </w:tcBorders>
            <w:shd w:val="clear" w:color="auto" w:fill="auto"/>
            <w:vAlign w:val="center"/>
          </w:tcPr>
          <w:p w:rsidR="00210406" w:rsidRPr="00FB07B4" w:rsidRDefault="00210406" w:rsidP="00770459">
            <w:pPr>
              <w:rPr>
                <w:sz w:val="16"/>
                <w:szCs w:val="16"/>
                <w:lang w:val="en-GB" w:eastAsia="en-GB"/>
              </w:rPr>
            </w:pPr>
            <w:r w:rsidRPr="00FB07B4">
              <w:rPr>
                <w:sz w:val="16"/>
                <w:szCs w:val="16"/>
                <w:lang w:val="en-GB" w:eastAsia="en-GB"/>
              </w:rPr>
              <w:t>Japanz International (Pvt) Ltd</w:t>
            </w:r>
          </w:p>
        </w:tc>
        <w:tc>
          <w:tcPr>
            <w:tcW w:w="1136" w:type="dxa"/>
            <w:tcBorders>
              <w:top w:val="single" w:sz="4" w:space="0" w:color="auto"/>
              <w:left w:val="nil"/>
              <w:bottom w:val="single" w:sz="4" w:space="0" w:color="auto"/>
              <w:right w:val="single" w:sz="4" w:space="0" w:color="auto"/>
            </w:tcBorders>
            <w:shd w:val="clear" w:color="auto" w:fill="auto"/>
            <w:vAlign w:val="center"/>
          </w:tcPr>
          <w:p w:rsidR="00210406" w:rsidRPr="00FB07B4" w:rsidRDefault="00210406" w:rsidP="00770459">
            <w:pPr>
              <w:rPr>
                <w:sz w:val="16"/>
                <w:szCs w:val="16"/>
                <w:lang w:val="en-GB" w:eastAsia="en-GB"/>
              </w:rPr>
            </w:pPr>
            <w:r w:rsidRPr="00FB07B4">
              <w:rPr>
                <w:sz w:val="16"/>
                <w:szCs w:val="16"/>
                <w:lang w:val="en-GB" w:eastAsia="en-GB"/>
              </w:rPr>
              <w:t>6-Km, Gujranwala Road , Shiekhupura.</w:t>
            </w:r>
          </w:p>
        </w:tc>
        <w:tc>
          <w:tcPr>
            <w:tcW w:w="1371" w:type="dxa"/>
            <w:tcBorders>
              <w:top w:val="single" w:sz="4" w:space="0" w:color="auto"/>
              <w:left w:val="nil"/>
              <w:bottom w:val="single" w:sz="4" w:space="0" w:color="auto"/>
              <w:right w:val="nil"/>
            </w:tcBorders>
            <w:shd w:val="clear" w:color="auto" w:fill="auto"/>
            <w:noWrap/>
            <w:vAlign w:val="bottom"/>
          </w:tcPr>
          <w:p w:rsidR="00210406" w:rsidRPr="00FB07B4" w:rsidRDefault="00210406" w:rsidP="00770459">
            <w:pPr>
              <w:rPr>
                <w:sz w:val="16"/>
                <w:szCs w:val="16"/>
                <w:lang w:val="en-GB" w:eastAsia="en-GB"/>
              </w:rPr>
            </w:pPr>
            <w:r w:rsidRPr="00FB07B4">
              <w:rPr>
                <w:sz w:val="16"/>
                <w:szCs w:val="16"/>
                <w:lang w:val="en-GB" w:eastAsia="en-GB"/>
              </w:rPr>
              <w:t>Syed Ghayoor abbas, Syed Muhammad Abu Talib.</w:t>
            </w:r>
          </w:p>
          <w:p w:rsidR="00210406" w:rsidRPr="00FB07B4" w:rsidRDefault="00210406" w:rsidP="00770459">
            <w:pPr>
              <w:rPr>
                <w:sz w:val="16"/>
                <w:szCs w:val="16"/>
                <w:lang w:val="en-GB" w:eastAsia="en-GB"/>
              </w:rPr>
            </w:pP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Syed Aun Muhammad</w:t>
            </w:r>
          </w:p>
        </w:tc>
        <w:tc>
          <w:tcPr>
            <w:tcW w:w="1171" w:type="dxa"/>
            <w:tcBorders>
              <w:top w:val="single" w:sz="4" w:space="0" w:color="auto"/>
              <w:left w:val="nil"/>
              <w:bottom w:val="single" w:sz="4" w:space="0" w:color="auto"/>
              <w:right w:val="single" w:sz="4" w:space="0" w:color="auto"/>
            </w:tcBorders>
            <w:shd w:val="clear" w:color="auto" w:fill="auto"/>
            <w:noWrap/>
            <w:vAlign w:val="bottom"/>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Mr.Imran Saleem</w:t>
            </w:r>
          </w:p>
        </w:tc>
        <w:tc>
          <w:tcPr>
            <w:tcW w:w="798" w:type="dxa"/>
            <w:tcBorders>
              <w:top w:val="single" w:sz="4" w:space="0" w:color="auto"/>
              <w:left w:val="nil"/>
              <w:bottom w:val="single" w:sz="4" w:space="0" w:color="auto"/>
              <w:right w:val="single" w:sz="4" w:space="0" w:color="auto"/>
            </w:tcBorders>
            <w:shd w:val="clear" w:color="auto" w:fill="auto"/>
            <w:vAlign w:val="center"/>
          </w:tcPr>
          <w:p w:rsidR="00210406" w:rsidRPr="00FB07B4" w:rsidRDefault="00210406" w:rsidP="00770459">
            <w:pPr>
              <w:jc w:val="center"/>
              <w:rPr>
                <w:color w:val="000000"/>
                <w:sz w:val="16"/>
                <w:szCs w:val="16"/>
                <w:lang w:val="en-GB" w:eastAsia="en-GB"/>
              </w:rPr>
            </w:pPr>
            <w:r w:rsidRPr="00FB07B4">
              <w:rPr>
                <w:color w:val="000000"/>
                <w:sz w:val="16"/>
                <w:szCs w:val="16"/>
                <w:lang w:val="en-GB" w:eastAsia="en-GB"/>
              </w:rPr>
              <w:t>25-02-2011 to 24-02-2016</w:t>
            </w:r>
          </w:p>
        </w:tc>
        <w:tc>
          <w:tcPr>
            <w:tcW w:w="1550" w:type="dxa"/>
            <w:tcBorders>
              <w:top w:val="single" w:sz="4" w:space="0" w:color="auto"/>
              <w:left w:val="nil"/>
              <w:bottom w:val="single" w:sz="4" w:space="0" w:color="auto"/>
              <w:right w:val="single" w:sz="4" w:space="0" w:color="auto"/>
            </w:tcBorders>
            <w:shd w:val="clear" w:color="auto" w:fill="auto"/>
            <w:vAlign w:val="bottom"/>
          </w:tcPr>
          <w:p w:rsidR="00210406" w:rsidRPr="00FB07B4" w:rsidRDefault="00210406" w:rsidP="00770459">
            <w:pPr>
              <w:rPr>
                <w:color w:val="000000"/>
                <w:sz w:val="16"/>
                <w:szCs w:val="16"/>
                <w:lang w:val="en-GB" w:eastAsia="en-GB"/>
              </w:rPr>
            </w:pPr>
            <w:r w:rsidRPr="00FB07B4">
              <w:rPr>
                <w:color w:val="000000"/>
                <w:sz w:val="16"/>
                <w:szCs w:val="16"/>
                <w:lang w:val="en-GB" w:eastAsia="en-GB"/>
              </w:rPr>
              <w:t>DML is invalid due to non submission of DML renewal application till to date.</w:t>
            </w:r>
          </w:p>
        </w:tc>
      </w:tr>
    </w:tbl>
    <w:p w:rsidR="00210406" w:rsidRDefault="00210406" w:rsidP="00210406">
      <w:pPr>
        <w:pStyle w:val="BodyText"/>
        <w:jc w:val="both"/>
        <w:rPr>
          <w:bCs/>
        </w:rPr>
      </w:pPr>
    </w:p>
    <w:p w:rsidR="006717D7" w:rsidRPr="00CB2AC7" w:rsidRDefault="00444FB4" w:rsidP="006717D7">
      <w:pPr>
        <w:spacing w:after="360" w:line="360" w:lineRule="auto"/>
        <w:contextualSpacing/>
        <w:jc w:val="both"/>
      </w:pPr>
      <w:r w:rsidRPr="00CB2AC7">
        <w:t xml:space="preserve">The MDB </w:t>
      </w:r>
      <w:r w:rsidR="00C71114">
        <w:t>was</w:t>
      </w:r>
      <w:r w:rsidRPr="00CB2AC7">
        <w:t xml:space="preserve"> appraised about the files received from the Licensing division and their current </w:t>
      </w:r>
      <w:r w:rsidRPr="00F30B84">
        <w:t xml:space="preserve">situation. The process of licensing by Licensing division was </w:t>
      </w:r>
      <w:r w:rsidR="00A17948" w:rsidRPr="00F30B84">
        <w:t xml:space="preserve">also </w:t>
      </w:r>
      <w:r w:rsidRPr="00F30B84">
        <w:t>elaborated before the Board</w:t>
      </w:r>
      <w:r w:rsidR="00F30B84" w:rsidRPr="00F30B84">
        <w:t xml:space="preserve">. </w:t>
      </w:r>
      <w:r w:rsidR="00F30B84" w:rsidRPr="00F30B84">
        <w:lastRenderedPageBreak/>
        <w:t>Dr. Muhammad Tahir Aziz</w:t>
      </w:r>
      <w:r w:rsidR="00C71114">
        <w:t xml:space="preserve"> </w:t>
      </w:r>
      <w:r w:rsidR="006717D7">
        <w:t>emphasized</w:t>
      </w:r>
      <w:r w:rsidR="00C71114">
        <w:t xml:space="preserve"> that </w:t>
      </w:r>
      <w:r w:rsidR="006717D7">
        <w:t>feedback</w:t>
      </w:r>
      <w:r w:rsidR="003976CB">
        <w:t xml:space="preserve"> may be taken from </w:t>
      </w:r>
      <w:r w:rsidR="006717D7">
        <w:t>institutions</w:t>
      </w:r>
      <w:r w:rsidR="003976CB">
        <w:t xml:space="preserve"> using </w:t>
      </w:r>
      <w:r w:rsidR="005454D4">
        <w:t xml:space="preserve">locally manufactured </w:t>
      </w:r>
      <w:r w:rsidR="006717D7" w:rsidRPr="00C71114">
        <w:t>medical</w:t>
      </w:r>
      <w:r w:rsidR="003976CB" w:rsidRPr="00C71114">
        <w:t xml:space="preserve"> devices</w:t>
      </w:r>
      <w:r w:rsidR="003976CB">
        <w:t xml:space="preserve"> </w:t>
      </w:r>
      <w:r w:rsidR="006717D7">
        <w:t xml:space="preserve">regarding their safety and performance. </w:t>
      </w:r>
      <w:r w:rsidR="006717D7" w:rsidRPr="00C71114">
        <w:t xml:space="preserve"> </w:t>
      </w:r>
    </w:p>
    <w:p w:rsidR="00444FB4" w:rsidRDefault="00444FB4" w:rsidP="00D77D66">
      <w:pPr>
        <w:spacing w:after="360" w:line="360" w:lineRule="auto"/>
        <w:contextualSpacing/>
        <w:jc w:val="both"/>
        <w:rPr>
          <w:b/>
        </w:rPr>
      </w:pPr>
    </w:p>
    <w:p w:rsidR="003A0589" w:rsidRDefault="00D77D66" w:rsidP="00D77D66">
      <w:pPr>
        <w:spacing w:after="360" w:line="360" w:lineRule="auto"/>
        <w:contextualSpacing/>
        <w:jc w:val="both"/>
        <w:rPr>
          <w:b/>
        </w:rPr>
      </w:pPr>
      <w:r w:rsidRPr="00986348">
        <w:rPr>
          <w:b/>
        </w:rPr>
        <w:t xml:space="preserve">Decision:  </w:t>
      </w:r>
      <w:r w:rsidR="00B04E67">
        <w:rPr>
          <w:b/>
        </w:rPr>
        <w:t>After thorough deliberations the Board decided as follows:</w:t>
      </w:r>
    </w:p>
    <w:p w:rsidR="001E7362" w:rsidRDefault="00CD266E" w:rsidP="001E7362">
      <w:pPr>
        <w:numPr>
          <w:ilvl w:val="0"/>
          <w:numId w:val="30"/>
        </w:numPr>
        <w:spacing w:after="360"/>
        <w:ind w:left="1276" w:hanging="567"/>
        <w:contextualSpacing/>
        <w:jc w:val="both"/>
        <w:rPr>
          <w:b/>
        </w:rPr>
      </w:pPr>
      <w:r>
        <w:rPr>
          <w:b/>
        </w:rPr>
        <w:t xml:space="preserve">The MDB decided to conduct </w:t>
      </w:r>
      <w:r w:rsidR="00406F4F">
        <w:rPr>
          <w:b/>
        </w:rPr>
        <w:t xml:space="preserve">new </w:t>
      </w:r>
      <w:r w:rsidR="007F1FC8">
        <w:rPr>
          <w:b/>
        </w:rPr>
        <w:t xml:space="preserve">Establishment Licence </w:t>
      </w:r>
      <w:r w:rsidR="00406F4F">
        <w:rPr>
          <w:b/>
        </w:rPr>
        <w:t xml:space="preserve">inspection, </w:t>
      </w:r>
      <w:r w:rsidR="007F1FC8">
        <w:rPr>
          <w:b/>
        </w:rPr>
        <w:t>Establishment Licence</w:t>
      </w:r>
      <w:r w:rsidR="00406F4F">
        <w:rPr>
          <w:b/>
        </w:rPr>
        <w:t xml:space="preserve"> renewal inspection and </w:t>
      </w:r>
      <w:r>
        <w:rPr>
          <w:b/>
        </w:rPr>
        <w:t xml:space="preserve">cGMP inspection of above firms </w:t>
      </w:r>
      <w:r w:rsidR="00CB7E52">
        <w:rPr>
          <w:b/>
        </w:rPr>
        <w:t>in order to determine the manufacturing status of the firm</w:t>
      </w:r>
      <w:r w:rsidR="00042DB5">
        <w:rPr>
          <w:b/>
        </w:rPr>
        <w:t xml:space="preserve"> through panel of inspectors/experts constituted by Chairman MDB.</w:t>
      </w:r>
      <w:r w:rsidR="00CB7E52">
        <w:rPr>
          <w:b/>
        </w:rPr>
        <w:t xml:space="preserve"> The Board also directed to get the record copy of those </w:t>
      </w:r>
      <w:r w:rsidR="00AD5E1A">
        <w:rPr>
          <w:b/>
        </w:rPr>
        <w:t>firm</w:t>
      </w:r>
      <w:r w:rsidR="00200973">
        <w:rPr>
          <w:b/>
        </w:rPr>
        <w:t>s</w:t>
      </w:r>
      <w:r w:rsidR="00AD5E1A">
        <w:rPr>
          <w:b/>
        </w:rPr>
        <w:t xml:space="preserve"> which contain the facility</w:t>
      </w:r>
      <w:r w:rsidR="002C744D">
        <w:rPr>
          <w:b/>
        </w:rPr>
        <w:t xml:space="preserve"> of both the D</w:t>
      </w:r>
      <w:r w:rsidR="00AD5E1A">
        <w:rPr>
          <w:b/>
        </w:rPr>
        <w:t>rugs and Medical devices.</w:t>
      </w:r>
    </w:p>
    <w:p w:rsidR="001E7362" w:rsidRDefault="001E7362" w:rsidP="001E7362">
      <w:pPr>
        <w:spacing w:after="360"/>
        <w:ind w:left="1276"/>
        <w:contextualSpacing/>
        <w:jc w:val="both"/>
        <w:rPr>
          <w:b/>
        </w:rPr>
      </w:pPr>
    </w:p>
    <w:p w:rsidR="00D77D66" w:rsidRPr="001E7362" w:rsidRDefault="003A0589" w:rsidP="001E7362">
      <w:pPr>
        <w:numPr>
          <w:ilvl w:val="0"/>
          <w:numId w:val="30"/>
        </w:numPr>
        <w:spacing w:after="360"/>
        <w:ind w:left="1276" w:hanging="567"/>
        <w:contextualSpacing/>
        <w:jc w:val="both"/>
        <w:rPr>
          <w:b/>
        </w:rPr>
      </w:pPr>
      <w:r w:rsidRPr="001E7362">
        <w:rPr>
          <w:b/>
        </w:rPr>
        <w:t xml:space="preserve">The Board </w:t>
      </w:r>
      <w:r w:rsidR="006717D7" w:rsidRPr="001E7362">
        <w:rPr>
          <w:b/>
        </w:rPr>
        <w:t xml:space="preserve">assigned the task to Dr. Muhammad Tahir Aziz </w:t>
      </w:r>
      <w:r w:rsidR="00B81C64" w:rsidRPr="001E7362">
        <w:rPr>
          <w:b/>
        </w:rPr>
        <w:t>to design</w:t>
      </w:r>
      <w:r w:rsidR="006717D7" w:rsidRPr="001E7362">
        <w:rPr>
          <w:b/>
        </w:rPr>
        <w:t xml:space="preserve"> the </w:t>
      </w:r>
      <w:r w:rsidR="00B81C64" w:rsidRPr="001E7362">
        <w:rPr>
          <w:b/>
        </w:rPr>
        <w:t>performa</w:t>
      </w:r>
      <w:r w:rsidR="006717D7" w:rsidRPr="001E7362">
        <w:rPr>
          <w:b/>
        </w:rPr>
        <w:t xml:space="preserve"> for obtaining feedback from  institutions using </w:t>
      </w:r>
      <w:r w:rsidR="00D83E2D" w:rsidRPr="001E7362">
        <w:rPr>
          <w:b/>
        </w:rPr>
        <w:t xml:space="preserve">locally manufactured </w:t>
      </w:r>
      <w:r w:rsidR="006717D7" w:rsidRPr="001E7362">
        <w:rPr>
          <w:b/>
        </w:rPr>
        <w:t>medical devices regarding their safety and performance</w:t>
      </w:r>
      <w:r w:rsidR="00BA6BF5" w:rsidRPr="001E7362">
        <w:rPr>
          <w:b/>
        </w:rPr>
        <w:t xml:space="preserve"> which shall be presented </w:t>
      </w:r>
      <w:r w:rsidR="00B126FF" w:rsidRPr="001E7362">
        <w:rPr>
          <w:b/>
        </w:rPr>
        <w:t xml:space="preserve">before </w:t>
      </w:r>
      <w:r w:rsidR="00BA6BF5" w:rsidRPr="001E7362">
        <w:rPr>
          <w:b/>
        </w:rPr>
        <w:t xml:space="preserve">MDB for </w:t>
      </w:r>
      <w:r w:rsidR="00B126FF" w:rsidRPr="001E7362">
        <w:rPr>
          <w:b/>
        </w:rPr>
        <w:t xml:space="preserve">its </w:t>
      </w:r>
      <w:r w:rsidR="00BA6BF5" w:rsidRPr="001E7362">
        <w:rPr>
          <w:b/>
        </w:rPr>
        <w:t xml:space="preserve">approval </w:t>
      </w:r>
      <w:r w:rsidR="00B126FF" w:rsidRPr="001E7362">
        <w:rPr>
          <w:b/>
        </w:rPr>
        <w:t>in next meeting</w:t>
      </w:r>
      <w:r w:rsidR="00BA6BF5" w:rsidRPr="001E7362">
        <w:rPr>
          <w:b/>
        </w:rPr>
        <w:t>.</w:t>
      </w:r>
      <w:r w:rsidR="006717D7" w:rsidRPr="001E7362">
        <w:rPr>
          <w:b/>
        </w:rPr>
        <w:t xml:space="preserve">  </w:t>
      </w:r>
      <w:r w:rsidR="009142C8" w:rsidRPr="001E7362">
        <w:rPr>
          <w:b/>
        </w:rPr>
        <w:t>Mr. Ghayou</w:t>
      </w:r>
      <w:r w:rsidR="002712C7" w:rsidRPr="001E7362">
        <w:rPr>
          <w:b/>
        </w:rPr>
        <w:t>r Ahmed</w:t>
      </w:r>
      <w:r w:rsidR="00023988" w:rsidRPr="001E7362">
        <w:rPr>
          <w:b/>
        </w:rPr>
        <w:t>, Assistant Director was nominated</w:t>
      </w:r>
      <w:r w:rsidR="009142C8" w:rsidRPr="001E7362">
        <w:rPr>
          <w:b/>
        </w:rPr>
        <w:t xml:space="preserve"> </w:t>
      </w:r>
      <w:r w:rsidR="00F52903" w:rsidRPr="001E7362">
        <w:rPr>
          <w:b/>
        </w:rPr>
        <w:t xml:space="preserve">as focal person to </w:t>
      </w:r>
      <w:r w:rsidR="00053F21" w:rsidRPr="001E7362">
        <w:rPr>
          <w:b/>
        </w:rPr>
        <w:t xml:space="preserve"> </w:t>
      </w:r>
      <w:r w:rsidR="00C70E8C" w:rsidRPr="001E7362">
        <w:rPr>
          <w:b/>
        </w:rPr>
        <w:t xml:space="preserve">coordinate with Dr. Muhammad Tahir Aziz and to </w:t>
      </w:r>
      <w:r w:rsidR="00053F21" w:rsidRPr="001E7362">
        <w:rPr>
          <w:b/>
        </w:rPr>
        <w:t xml:space="preserve">communicate </w:t>
      </w:r>
      <w:r w:rsidR="00BA6BF5" w:rsidRPr="001E7362">
        <w:rPr>
          <w:b/>
        </w:rPr>
        <w:t xml:space="preserve">the </w:t>
      </w:r>
      <w:r w:rsidR="00C70E8C" w:rsidRPr="001E7362">
        <w:rPr>
          <w:b/>
        </w:rPr>
        <w:t>Performa</w:t>
      </w:r>
      <w:r w:rsidR="00BA6BF5" w:rsidRPr="001E7362">
        <w:rPr>
          <w:b/>
        </w:rPr>
        <w:t xml:space="preserve"> to all the </w:t>
      </w:r>
      <w:r w:rsidR="00E25AD9" w:rsidRPr="001E7362">
        <w:rPr>
          <w:b/>
        </w:rPr>
        <w:t xml:space="preserve">quarter </w:t>
      </w:r>
      <w:r w:rsidR="00C70E8C" w:rsidRPr="001E7362">
        <w:rPr>
          <w:b/>
        </w:rPr>
        <w:t>concerned</w:t>
      </w:r>
      <w:r w:rsidR="00BA6BF5" w:rsidRPr="001E7362">
        <w:rPr>
          <w:b/>
        </w:rPr>
        <w:t xml:space="preserve">. </w:t>
      </w:r>
    </w:p>
    <w:p w:rsidR="001F4D30" w:rsidRDefault="001F4D30" w:rsidP="008C3EC6">
      <w:pPr>
        <w:tabs>
          <w:tab w:val="left" w:pos="1701"/>
        </w:tabs>
        <w:jc w:val="both"/>
        <w:rPr>
          <w:b/>
          <w:bCs/>
        </w:rPr>
      </w:pPr>
    </w:p>
    <w:p w:rsidR="00D77D66" w:rsidRPr="00FD3617" w:rsidRDefault="00D77D66" w:rsidP="00D77D66">
      <w:pPr>
        <w:ind w:left="1701" w:hanging="1701"/>
        <w:rPr>
          <w:b/>
          <w:bCs/>
          <w:u w:val="single"/>
        </w:rPr>
      </w:pPr>
      <w:r w:rsidRPr="00FD3617">
        <w:rPr>
          <w:b/>
        </w:rPr>
        <w:t>Item No. V</w:t>
      </w:r>
      <w:r>
        <w:rPr>
          <w:b/>
        </w:rPr>
        <w:t>I</w:t>
      </w:r>
      <w:r w:rsidRPr="00FD3617">
        <w:rPr>
          <w:b/>
        </w:rPr>
        <w:t>I</w:t>
      </w:r>
      <w:r w:rsidRPr="00FD3617">
        <w:t xml:space="preserve">.      </w:t>
      </w:r>
      <w:r w:rsidRPr="00FD3617">
        <w:rPr>
          <w:b/>
          <w:bCs/>
          <w:u w:val="single"/>
        </w:rPr>
        <w:t>DELEGATION OF POWERS FOR DA</w:t>
      </w:r>
      <w:r>
        <w:rPr>
          <w:b/>
          <w:bCs/>
          <w:u w:val="single"/>
        </w:rPr>
        <w:t xml:space="preserve">Y-TO-DAY WORKING </w:t>
      </w:r>
      <w:r w:rsidRPr="00FD3617">
        <w:rPr>
          <w:b/>
          <w:bCs/>
          <w:u w:val="single"/>
        </w:rPr>
        <w:t>OF MDMC REGARDING INSPECTIONS</w:t>
      </w:r>
    </w:p>
    <w:p w:rsidR="00D77D66" w:rsidRPr="00FD3617" w:rsidRDefault="00D77D66" w:rsidP="00D77D66">
      <w:pPr>
        <w:ind w:left="1440" w:hanging="1440"/>
        <w:jc w:val="both"/>
        <w:rPr>
          <w:b/>
          <w:bCs/>
        </w:rPr>
      </w:pPr>
    </w:p>
    <w:p w:rsidR="00D77D66" w:rsidRPr="00FD3617" w:rsidRDefault="00D77D66" w:rsidP="00D77D66">
      <w:pPr>
        <w:spacing w:line="360" w:lineRule="auto"/>
        <w:jc w:val="both"/>
        <w:rPr>
          <w:bCs/>
        </w:rPr>
      </w:pPr>
      <w:r w:rsidRPr="00FD3617">
        <w:rPr>
          <w:b/>
          <w:bCs/>
        </w:rPr>
        <w:tab/>
      </w:r>
      <w:r w:rsidRPr="00FD3617">
        <w:rPr>
          <w:bCs/>
        </w:rPr>
        <w:t>For da</w:t>
      </w:r>
      <w:r>
        <w:rPr>
          <w:bCs/>
        </w:rPr>
        <w:t>y-to-day</w:t>
      </w:r>
      <w:r w:rsidRPr="00FD3617">
        <w:rPr>
          <w:bCs/>
        </w:rPr>
        <w:t xml:space="preserve"> working of MDMC regard</w:t>
      </w:r>
      <w:r>
        <w:rPr>
          <w:bCs/>
        </w:rPr>
        <w:t>ing local and foreign inspection of Manufacturing and I</w:t>
      </w:r>
      <w:r w:rsidRPr="00FD3617">
        <w:rPr>
          <w:bCs/>
        </w:rPr>
        <w:t xml:space="preserve">mporting units for Grant, Renewal of </w:t>
      </w:r>
      <w:r>
        <w:rPr>
          <w:bCs/>
        </w:rPr>
        <w:t xml:space="preserve">Establishment </w:t>
      </w:r>
      <w:r w:rsidRPr="00FD3617">
        <w:rPr>
          <w:bCs/>
        </w:rPr>
        <w:t>License</w:t>
      </w:r>
      <w:r>
        <w:rPr>
          <w:bCs/>
        </w:rPr>
        <w:t>, Medical Device Registration</w:t>
      </w:r>
      <w:r w:rsidRPr="00FD3617">
        <w:rPr>
          <w:bCs/>
        </w:rPr>
        <w:t xml:space="preserve"> and routine GMP/GDP inspections, the power of constituting panel of inspectors/experts may be delegated to Chairman MDB for smooth and efficient working of the division.</w:t>
      </w:r>
    </w:p>
    <w:p w:rsidR="008C3EC6" w:rsidRPr="00C22DD9" w:rsidRDefault="008C3EC6" w:rsidP="008C3EC6">
      <w:pPr>
        <w:jc w:val="both"/>
      </w:pPr>
    </w:p>
    <w:p w:rsidR="00B9267A" w:rsidRDefault="0076100D" w:rsidP="00B9267A">
      <w:pPr>
        <w:spacing w:line="360" w:lineRule="auto"/>
        <w:jc w:val="both"/>
        <w:rPr>
          <w:b/>
        </w:rPr>
      </w:pPr>
      <w:r>
        <w:rPr>
          <w:b/>
        </w:rPr>
        <w:t>Decision:</w:t>
      </w:r>
      <w:r w:rsidR="003E251E">
        <w:rPr>
          <w:b/>
        </w:rPr>
        <w:t xml:space="preserve"> </w:t>
      </w:r>
      <w:r w:rsidR="00827B49">
        <w:rPr>
          <w:b/>
        </w:rPr>
        <w:t xml:space="preserve">The Board </w:t>
      </w:r>
      <w:r w:rsidR="00275A1A">
        <w:rPr>
          <w:b/>
        </w:rPr>
        <w:t>delegated</w:t>
      </w:r>
      <w:r w:rsidR="00827B49">
        <w:rPr>
          <w:b/>
        </w:rPr>
        <w:t xml:space="preserve"> the powers</w:t>
      </w:r>
      <w:r w:rsidR="00275A1A" w:rsidRPr="00275A1A">
        <w:rPr>
          <w:b/>
        </w:rPr>
        <w:t xml:space="preserve"> </w:t>
      </w:r>
      <w:r w:rsidR="00275A1A">
        <w:rPr>
          <w:b/>
        </w:rPr>
        <w:t>to Director MDMC</w:t>
      </w:r>
      <w:r w:rsidR="00827B49">
        <w:rPr>
          <w:b/>
        </w:rPr>
        <w:t xml:space="preserve"> </w:t>
      </w:r>
      <w:r w:rsidR="00275A1A">
        <w:rPr>
          <w:b/>
        </w:rPr>
        <w:t>to perform above functions.</w:t>
      </w:r>
      <w:r w:rsidR="00827B49">
        <w:rPr>
          <w:b/>
        </w:rPr>
        <w:t xml:space="preserve"> </w:t>
      </w:r>
    </w:p>
    <w:p w:rsidR="00AB433B" w:rsidRPr="003A0FFD" w:rsidRDefault="00AB433B" w:rsidP="00B9267A">
      <w:pPr>
        <w:spacing w:line="360" w:lineRule="auto"/>
        <w:jc w:val="both"/>
      </w:pPr>
    </w:p>
    <w:p w:rsidR="00AB433B" w:rsidRPr="00ED4248" w:rsidRDefault="00AB433B" w:rsidP="00AB433B">
      <w:pPr>
        <w:ind w:left="1701" w:hanging="1701"/>
        <w:jc w:val="both"/>
        <w:rPr>
          <w:u w:val="single"/>
        </w:rPr>
      </w:pPr>
      <w:r w:rsidRPr="00C22DD9">
        <w:rPr>
          <w:b/>
        </w:rPr>
        <w:t>Item No.</w:t>
      </w:r>
      <w:r>
        <w:rPr>
          <w:b/>
        </w:rPr>
        <w:t>VI</w:t>
      </w:r>
      <w:r w:rsidRPr="00C22DD9">
        <w:rPr>
          <w:b/>
        </w:rPr>
        <w:t>I</w:t>
      </w:r>
      <w:r>
        <w:rPr>
          <w:b/>
        </w:rPr>
        <w:t>I</w:t>
      </w:r>
      <w:r w:rsidRPr="00C22DD9">
        <w:t xml:space="preserve">. </w:t>
      </w:r>
      <w:r>
        <w:t xml:space="preserve"> </w:t>
      </w:r>
      <w:r>
        <w:rPr>
          <w:b/>
          <w:bCs/>
          <w:u w:val="single"/>
        </w:rPr>
        <w:t xml:space="preserve">EXTENSION IN </w:t>
      </w:r>
      <w:r w:rsidRPr="00ED4248">
        <w:rPr>
          <w:b/>
          <w:bCs/>
          <w:u w:val="single"/>
        </w:rPr>
        <w:t xml:space="preserve">ALREADY </w:t>
      </w:r>
      <w:r>
        <w:rPr>
          <w:b/>
          <w:bCs/>
          <w:u w:val="single"/>
        </w:rPr>
        <w:t xml:space="preserve">ISSUED PROVISIONAL ESTABLISHMENT    </w:t>
      </w:r>
      <w:r w:rsidRPr="00ED4248">
        <w:rPr>
          <w:b/>
          <w:bCs/>
          <w:u w:val="single"/>
        </w:rPr>
        <w:t>LICENSE</w:t>
      </w:r>
    </w:p>
    <w:p w:rsidR="00AB433B" w:rsidRPr="00CA35BB" w:rsidRDefault="00AB433B" w:rsidP="00AB433B">
      <w:pPr>
        <w:jc w:val="both"/>
        <w:rPr>
          <w:b/>
          <w:bCs/>
          <w:color w:val="FF0000"/>
        </w:rPr>
      </w:pPr>
      <w:r>
        <w:rPr>
          <w:b/>
          <w:bCs/>
          <w:color w:val="FF0000"/>
        </w:rPr>
        <w:t xml:space="preserve"> </w:t>
      </w:r>
    </w:p>
    <w:p w:rsidR="00117CB5" w:rsidRDefault="00AB433B" w:rsidP="00117CB5">
      <w:pPr>
        <w:spacing w:line="360" w:lineRule="auto"/>
        <w:jc w:val="both"/>
      </w:pPr>
      <w:r>
        <w:rPr>
          <w:b/>
          <w:sz w:val="16"/>
        </w:rPr>
        <w:tab/>
      </w:r>
      <w:r>
        <w:rPr>
          <w:b/>
        </w:rPr>
        <w:t xml:space="preserve">     </w:t>
      </w:r>
      <w:r>
        <w:t>The importing firms were issued Provisional Establishment certificates for a period of six months as per SRO 167 (I)/2017. Some of these license has been expired or going to expire shortly. Furthermore, it is submitted that draft notification for extension in exemption period for further period of validity of two months w.e.f 15-9-2017 has been sent to Federal Government for its approval. The importers are facing difficulties for import of medical devices due to expiry of their provisional establishment certificates.</w:t>
      </w:r>
    </w:p>
    <w:p w:rsidR="00117CB5" w:rsidRDefault="00117CB5" w:rsidP="00117CB5">
      <w:pPr>
        <w:spacing w:line="360" w:lineRule="auto"/>
        <w:jc w:val="both"/>
      </w:pPr>
    </w:p>
    <w:p w:rsidR="00117CB5" w:rsidRDefault="00117CB5" w:rsidP="00D50B79">
      <w:pPr>
        <w:ind w:left="1134" w:hanging="1134"/>
        <w:jc w:val="both"/>
        <w:rPr>
          <w:b/>
        </w:rPr>
      </w:pPr>
      <w:r>
        <w:rPr>
          <w:b/>
        </w:rPr>
        <w:lastRenderedPageBreak/>
        <w:t xml:space="preserve">Decision: </w:t>
      </w:r>
      <w:r w:rsidR="00087DFC">
        <w:rPr>
          <w:b/>
        </w:rPr>
        <w:t xml:space="preserve">The Board decided that </w:t>
      </w:r>
      <w:r w:rsidR="00912441">
        <w:rPr>
          <w:b/>
        </w:rPr>
        <w:t>those firms whose PEC</w:t>
      </w:r>
      <w:r w:rsidR="003816FF">
        <w:rPr>
          <w:b/>
        </w:rPr>
        <w:t>s</w:t>
      </w:r>
      <w:r w:rsidR="00912441">
        <w:rPr>
          <w:b/>
        </w:rPr>
        <w:t xml:space="preserve"> have</w:t>
      </w:r>
      <w:r w:rsidR="00087DFC">
        <w:rPr>
          <w:b/>
        </w:rPr>
        <w:t xml:space="preserve"> expired or will</w:t>
      </w:r>
      <w:r w:rsidR="00912441">
        <w:rPr>
          <w:b/>
        </w:rPr>
        <w:t xml:space="preserve"> expire</w:t>
      </w:r>
      <w:r w:rsidR="00087DFC">
        <w:rPr>
          <w:b/>
        </w:rPr>
        <w:t xml:space="preserve"> shall </w:t>
      </w:r>
      <w:r w:rsidR="003816FF">
        <w:rPr>
          <w:b/>
        </w:rPr>
        <w:t xml:space="preserve">be regularized </w:t>
      </w:r>
      <w:r w:rsidR="007C3263">
        <w:rPr>
          <w:b/>
        </w:rPr>
        <w:t>as per SRO</w:t>
      </w:r>
      <w:r w:rsidR="003816FF">
        <w:rPr>
          <w:b/>
        </w:rPr>
        <w:t>.</w:t>
      </w:r>
      <w:r w:rsidR="00727318">
        <w:rPr>
          <w:b/>
        </w:rPr>
        <w:t>167</w:t>
      </w:r>
      <w:r w:rsidR="007C3263">
        <w:rPr>
          <w:b/>
        </w:rPr>
        <w:t xml:space="preserve">(I)/2017 after its extension period. </w:t>
      </w:r>
    </w:p>
    <w:p w:rsidR="008D0D50" w:rsidRDefault="008D0D50" w:rsidP="00D50B79">
      <w:pPr>
        <w:ind w:left="1134" w:hanging="1134"/>
        <w:jc w:val="both"/>
        <w:rPr>
          <w:b/>
        </w:rPr>
      </w:pPr>
    </w:p>
    <w:p w:rsidR="002C7BA2" w:rsidRDefault="002C7BA2" w:rsidP="00117CB5">
      <w:pPr>
        <w:spacing w:line="360" w:lineRule="auto"/>
        <w:jc w:val="both"/>
        <w:rPr>
          <w:b/>
        </w:rPr>
      </w:pPr>
    </w:p>
    <w:p w:rsidR="001B4B89" w:rsidRDefault="001B4B89" w:rsidP="001B4B89">
      <w:pPr>
        <w:ind w:left="2127" w:hanging="2127"/>
        <w:jc w:val="both"/>
        <w:rPr>
          <w:b/>
          <w:bCs/>
          <w:u w:val="single"/>
        </w:rPr>
      </w:pPr>
      <w:r w:rsidRPr="004224A1">
        <w:rPr>
          <w:b/>
        </w:rPr>
        <w:t>Item No. I</w:t>
      </w:r>
      <w:r>
        <w:rPr>
          <w:b/>
        </w:rPr>
        <w:t>X</w:t>
      </w:r>
      <w:r>
        <w:t xml:space="preserve">.   </w:t>
      </w:r>
      <w:r>
        <w:tab/>
      </w:r>
      <w:r w:rsidRPr="004224A1">
        <w:rPr>
          <w:b/>
          <w:bCs/>
          <w:u w:val="single"/>
        </w:rPr>
        <w:t>DELEGATION OF POWERS REGARDING</w:t>
      </w:r>
      <w:r>
        <w:rPr>
          <w:b/>
          <w:bCs/>
          <w:u w:val="single"/>
        </w:rPr>
        <w:t xml:space="preserve"> ISSUANCE OF </w:t>
      </w:r>
      <w:r w:rsidRPr="004224A1">
        <w:rPr>
          <w:b/>
          <w:bCs/>
          <w:u w:val="single"/>
        </w:rPr>
        <w:t xml:space="preserve">CLEARANCE CERTIFICATE  </w:t>
      </w:r>
      <w:r>
        <w:rPr>
          <w:b/>
          <w:bCs/>
          <w:u w:val="single"/>
        </w:rPr>
        <w:t xml:space="preserve">FOR IMPORT </w:t>
      </w:r>
      <w:r w:rsidRPr="004224A1">
        <w:rPr>
          <w:b/>
          <w:bCs/>
          <w:u w:val="single"/>
        </w:rPr>
        <w:t xml:space="preserve"> OF MEDICAL DEVICE(s), COMPONENT OR RAW MATERIAL</w:t>
      </w:r>
      <w:r w:rsidR="00D10289">
        <w:rPr>
          <w:b/>
          <w:bCs/>
          <w:u w:val="single"/>
        </w:rPr>
        <w:t>(S).</w:t>
      </w:r>
    </w:p>
    <w:p w:rsidR="00522A49" w:rsidRDefault="00522A49" w:rsidP="001B4B89">
      <w:pPr>
        <w:ind w:left="2127" w:hanging="2127"/>
        <w:jc w:val="both"/>
        <w:rPr>
          <w:b/>
          <w:bCs/>
          <w:u w:val="single"/>
        </w:rPr>
      </w:pPr>
    </w:p>
    <w:p w:rsidR="001B4B89" w:rsidRDefault="001B4B89" w:rsidP="00D10289">
      <w:pPr>
        <w:ind w:left="2127" w:hanging="2127"/>
        <w:jc w:val="both"/>
        <w:rPr>
          <w:b/>
          <w:bCs/>
          <w:u w:val="single"/>
        </w:rPr>
      </w:pPr>
    </w:p>
    <w:p w:rsidR="001B4B89" w:rsidRDefault="001B4B89" w:rsidP="001B4B89">
      <w:pPr>
        <w:spacing w:line="360" w:lineRule="auto"/>
        <w:ind w:left="284"/>
        <w:jc w:val="both"/>
        <w:rPr>
          <w:bCs/>
        </w:rPr>
      </w:pPr>
      <w:r>
        <w:rPr>
          <w:bCs/>
        </w:rPr>
        <w:tab/>
        <w:t>It is submitted that as per rule 97 of Medical Device Rules, 2015 (S.R.O 204(1)/2015) stated as under:</w:t>
      </w:r>
    </w:p>
    <w:p w:rsidR="001B4B89" w:rsidRDefault="001B4B89" w:rsidP="001B4B89">
      <w:pPr>
        <w:spacing w:line="360" w:lineRule="auto"/>
        <w:ind w:left="1701" w:hanging="1701"/>
        <w:jc w:val="both"/>
        <w:rPr>
          <w:bCs/>
        </w:rPr>
      </w:pPr>
      <w:r>
        <w:rPr>
          <w:bCs/>
        </w:rPr>
        <w:tab/>
        <w:t>"NO person shall import any medical device or any component thereof or any raw material thereof for manufacturing medical device unless authorized by the Authority or any officer or body authorized in this behalf by it with approval of the Board."</w:t>
      </w:r>
    </w:p>
    <w:p w:rsidR="001B4B89" w:rsidRPr="00F40411" w:rsidRDefault="001B4B89" w:rsidP="001B4B89">
      <w:pPr>
        <w:ind w:left="284"/>
        <w:jc w:val="both"/>
        <w:rPr>
          <w:bCs/>
          <w:sz w:val="16"/>
        </w:rPr>
      </w:pPr>
    </w:p>
    <w:p w:rsidR="001B4B89" w:rsidRDefault="001B4B89" w:rsidP="001B4B89">
      <w:pPr>
        <w:spacing w:line="360" w:lineRule="auto"/>
        <w:ind w:left="284"/>
        <w:jc w:val="both"/>
        <w:rPr>
          <w:bCs/>
        </w:rPr>
      </w:pPr>
      <w:r>
        <w:rPr>
          <w:bCs/>
        </w:rPr>
        <w:tab/>
        <w:t>Similarly Rule 102(1) of Medical Device Rules, 2015( S.R.O 204(1)/2015) states that " No medical device or component or raw material for manufacturing medical device shall be released from the customs unless a clearance certificate has been obtained by the importer from an officer authorized in this behalf ".</w:t>
      </w:r>
    </w:p>
    <w:p w:rsidR="001B4B89" w:rsidRPr="00F40411" w:rsidRDefault="001B4B89" w:rsidP="001B4B89">
      <w:pPr>
        <w:ind w:left="284"/>
        <w:jc w:val="both"/>
        <w:rPr>
          <w:bCs/>
          <w:sz w:val="18"/>
        </w:rPr>
      </w:pPr>
    </w:p>
    <w:p w:rsidR="001B4B89" w:rsidRDefault="001B4B89" w:rsidP="001B4B89">
      <w:pPr>
        <w:spacing w:line="360" w:lineRule="auto"/>
        <w:ind w:left="284"/>
        <w:jc w:val="both"/>
        <w:rPr>
          <w:bCs/>
        </w:rPr>
      </w:pPr>
      <w:r>
        <w:rPr>
          <w:bCs/>
        </w:rPr>
        <w:tab/>
        <w:t>The importers are facing difficulties in getting clearance of medical devices, components and Raw material(s) from Custom Authorities as they demand clearance certificate from authorized officer in this regard.</w:t>
      </w:r>
    </w:p>
    <w:p w:rsidR="001B4B89" w:rsidRDefault="001B4B89" w:rsidP="001B4B89">
      <w:pPr>
        <w:pStyle w:val="ListParagraph"/>
        <w:spacing w:after="240"/>
        <w:ind w:left="0" w:firstLine="0"/>
        <w:contextualSpacing/>
        <w:rPr>
          <w:rFonts w:ascii="Times New Roman" w:hAnsi="Times New Roman" w:cs="Times New Roman"/>
          <w:sz w:val="24"/>
          <w:szCs w:val="24"/>
        </w:rPr>
      </w:pPr>
    </w:p>
    <w:p w:rsidR="00DF5243" w:rsidRPr="00A36911" w:rsidRDefault="001B4B89" w:rsidP="00D50B79">
      <w:pPr>
        <w:pStyle w:val="ListParagraph"/>
        <w:spacing w:after="240"/>
        <w:ind w:left="1134" w:hanging="1134"/>
        <w:contextualSpacing/>
        <w:rPr>
          <w:rFonts w:ascii="Times New Roman" w:hAnsi="Times New Roman" w:cs="Times New Roman"/>
          <w:b/>
          <w:sz w:val="24"/>
          <w:szCs w:val="24"/>
        </w:rPr>
      </w:pPr>
      <w:r w:rsidRPr="00A36911">
        <w:rPr>
          <w:rFonts w:ascii="Times New Roman" w:hAnsi="Times New Roman" w:cs="Times New Roman"/>
          <w:b/>
          <w:sz w:val="24"/>
          <w:szCs w:val="24"/>
        </w:rPr>
        <w:t xml:space="preserve">Decision: </w:t>
      </w:r>
      <w:r w:rsidR="00DF5243" w:rsidRPr="00A36911">
        <w:rPr>
          <w:rFonts w:ascii="Times New Roman" w:hAnsi="Times New Roman" w:cs="Times New Roman"/>
          <w:b/>
          <w:sz w:val="24"/>
          <w:szCs w:val="24"/>
        </w:rPr>
        <w:t>After detailed deliberation and discussion the MDB delegate</w:t>
      </w:r>
      <w:r w:rsidR="00096CD5" w:rsidRPr="00A36911">
        <w:rPr>
          <w:rFonts w:ascii="Times New Roman" w:hAnsi="Times New Roman" w:cs="Times New Roman"/>
          <w:b/>
          <w:sz w:val="24"/>
          <w:szCs w:val="24"/>
        </w:rPr>
        <w:t>d</w:t>
      </w:r>
      <w:r w:rsidR="00DF5243" w:rsidRPr="00A36911">
        <w:rPr>
          <w:rFonts w:ascii="Times New Roman" w:hAnsi="Times New Roman" w:cs="Times New Roman"/>
          <w:b/>
          <w:sz w:val="24"/>
          <w:szCs w:val="24"/>
        </w:rPr>
        <w:t xml:space="preserve"> the power</w:t>
      </w:r>
      <w:r w:rsidR="00C01EE0" w:rsidRPr="00A36911">
        <w:rPr>
          <w:rFonts w:ascii="Times New Roman" w:hAnsi="Times New Roman" w:cs="Times New Roman"/>
          <w:b/>
          <w:sz w:val="24"/>
          <w:szCs w:val="24"/>
        </w:rPr>
        <w:t>s</w:t>
      </w:r>
      <w:r w:rsidR="00DF5243" w:rsidRPr="00A36911">
        <w:rPr>
          <w:rFonts w:ascii="Times New Roman" w:hAnsi="Times New Roman" w:cs="Times New Roman"/>
          <w:b/>
          <w:sz w:val="24"/>
          <w:szCs w:val="24"/>
        </w:rPr>
        <w:t xml:space="preserve"> for issuance of </w:t>
      </w:r>
      <w:r w:rsidR="000672CC" w:rsidRPr="00A36911">
        <w:rPr>
          <w:rFonts w:ascii="Times New Roman" w:hAnsi="Times New Roman" w:cs="Times New Roman"/>
          <w:b/>
          <w:sz w:val="24"/>
          <w:szCs w:val="24"/>
        </w:rPr>
        <w:t xml:space="preserve">import permits and </w:t>
      </w:r>
      <w:r w:rsidR="00DF5243" w:rsidRPr="00A36911">
        <w:rPr>
          <w:rFonts w:ascii="Times New Roman" w:hAnsi="Times New Roman" w:cs="Times New Roman"/>
          <w:b/>
          <w:sz w:val="24"/>
          <w:szCs w:val="24"/>
        </w:rPr>
        <w:t xml:space="preserve">clearance certificate for import of </w:t>
      </w:r>
      <w:r w:rsidR="000672CC" w:rsidRPr="00A36911">
        <w:rPr>
          <w:rFonts w:ascii="Times New Roman" w:hAnsi="Times New Roman" w:cs="Times New Roman"/>
          <w:b/>
          <w:bCs/>
          <w:sz w:val="24"/>
          <w:szCs w:val="24"/>
        </w:rPr>
        <w:t>medical device or any component thereof or any raw material</w:t>
      </w:r>
      <w:r w:rsidR="000672CC" w:rsidRPr="00A36911">
        <w:rPr>
          <w:rFonts w:ascii="Times New Roman" w:hAnsi="Times New Roman" w:cs="Times New Roman"/>
          <w:b/>
          <w:sz w:val="24"/>
          <w:szCs w:val="24"/>
        </w:rPr>
        <w:t xml:space="preserve"> </w:t>
      </w:r>
      <w:r w:rsidR="00A36911">
        <w:rPr>
          <w:rFonts w:ascii="Times New Roman" w:hAnsi="Times New Roman" w:cs="Times New Roman"/>
          <w:b/>
          <w:sz w:val="24"/>
          <w:szCs w:val="24"/>
        </w:rPr>
        <w:t>under</w:t>
      </w:r>
      <w:r w:rsidR="00483BA8" w:rsidRPr="00A36911">
        <w:rPr>
          <w:rFonts w:ascii="Times New Roman" w:hAnsi="Times New Roman" w:cs="Times New Roman"/>
          <w:b/>
          <w:sz w:val="24"/>
          <w:szCs w:val="24"/>
        </w:rPr>
        <w:t xml:space="preserve"> Medical Devices Rules</w:t>
      </w:r>
      <w:r w:rsidR="00D62E0E">
        <w:rPr>
          <w:rFonts w:ascii="Times New Roman" w:hAnsi="Times New Roman" w:cs="Times New Roman"/>
          <w:b/>
          <w:sz w:val="24"/>
          <w:szCs w:val="24"/>
        </w:rPr>
        <w:t xml:space="preserve"> </w:t>
      </w:r>
      <w:r w:rsidR="00DF5243" w:rsidRPr="00A36911">
        <w:rPr>
          <w:rFonts w:ascii="Times New Roman" w:hAnsi="Times New Roman" w:cs="Times New Roman"/>
          <w:b/>
          <w:sz w:val="24"/>
          <w:szCs w:val="24"/>
        </w:rPr>
        <w:t xml:space="preserve">to Area </w:t>
      </w:r>
      <w:r w:rsidR="00D62E0E" w:rsidRPr="00A36911">
        <w:rPr>
          <w:rFonts w:ascii="Times New Roman" w:hAnsi="Times New Roman" w:cs="Times New Roman"/>
          <w:b/>
          <w:sz w:val="24"/>
          <w:szCs w:val="24"/>
        </w:rPr>
        <w:t xml:space="preserve">Assistant </w:t>
      </w:r>
      <w:r w:rsidR="00DF5243" w:rsidRPr="00A36911">
        <w:rPr>
          <w:rFonts w:ascii="Times New Roman" w:hAnsi="Times New Roman" w:cs="Times New Roman"/>
          <w:b/>
          <w:sz w:val="24"/>
          <w:szCs w:val="24"/>
        </w:rPr>
        <w:t>Director</w:t>
      </w:r>
      <w:r w:rsidR="000672CC" w:rsidRPr="00A36911">
        <w:rPr>
          <w:rFonts w:ascii="Times New Roman" w:hAnsi="Times New Roman" w:cs="Times New Roman"/>
          <w:b/>
          <w:sz w:val="24"/>
          <w:szCs w:val="24"/>
        </w:rPr>
        <w:t>s</w:t>
      </w:r>
      <w:r w:rsidR="00DF5243" w:rsidRPr="00A36911">
        <w:rPr>
          <w:rFonts w:ascii="Times New Roman" w:hAnsi="Times New Roman" w:cs="Times New Roman"/>
          <w:b/>
          <w:sz w:val="24"/>
          <w:szCs w:val="24"/>
        </w:rPr>
        <w:t xml:space="preserve"> of each province to be exercised through </w:t>
      </w:r>
      <w:r w:rsidR="00044CDB" w:rsidRPr="00A36911">
        <w:rPr>
          <w:rFonts w:ascii="Times New Roman" w:hAnsi="Times New Roman" w:cs="Times New Roman"/>
          <w:b/>
          <w:sz w:val="24"/>
          <w:szCs w:val="24"/>
        </w:rPr>
        <w:t xml:space="preserve">Officer </w:t>
      </w:r>
      <w:r w:rsidR="00A36911" w:rsidRPr="00A36911">
        <w:rPr>
          <w:rFonts w:ascii="Times New Roman" w:hAnsi="Times New Roman" w:cs="Times New Roman"/>
          <w:b/>
          <w:sz w:val="24"/>
          <w:szCs w:val="24"/>
        </w:rPr>
        <w:t>I</w:t>
      </w:r>
      <w:r w:rsidR="00044CDB" w:rsidRPr="00A36911">
        <w:rPr>
          <w:rFonts w:ascii="Times New Roman" w:hAnsi="Times New Roman" w:cs="Times New Roman"/>
          <w:b/>
          <w:sz w:val="24"/>
          <w:szCs w:val="24"/>
        </w:rPr>
        <w:t>ncharge</w:t>
      </w:r>
      <w:r w:rsidR="00A36911" w:rsidRPr="00A36911">
        <w:rPr>
          <w:rFonts w:ascii="Times New Roman" w:hAnsi="Times New Roman" w:cs="Times New Roman"/>
          <w:b/>
          <w:sz w:val="24"/>
          <w:szCs w:val="24"/>
        </w:rPr>
        <w:t xml:space="preserve"> </w:t>
      </w:r>
      <w:r w:rsidR="00044CDB" w:rsidRPr="00A36911">
        <w:rPr>
          <w:rFonts w:ascii="Times New Roman" w:hAnsi="Times New Roman" w:cs="Times New Roman"/>
          <w:b/>
          <w:sz w:val="24"/>
          <w:szCs w:val="24"/>
        </w:rPr>
        <w:t>/</w:t>
      </w:r>
      <w:r w:rsidR="00DF5243" w:rsidRPr="00A36911">
        <w:rPr>
          <w:rFonts w:ascii="Times New Roman" w:hAnsi="Times New Roman" w:cs="Times New Roman"/>
          <w:b/>
          <w:sz w:val="24"/>
          <w:szCs w:val="24"/>
        </w:rPr>
        <w:t>Additional Director</w:t>
      </w:r>
      <w:r w:rsidR="00A36911">
        <w:rPr>
          <w:rFonts w:ascii="Times New Roman" w:hAnsi="Times New Roman" w:cs="Times New Roman"/>
          <w:b/>
          <w:sz w:val="24"/>
          <w:szCs w:val="24"/>
        </w:rPr>
        <w:t xml:space="preserve"> </w:t>
      </w:r>
      <w:r w:rsidR="00DF5243" w:rsidRPr="00A36911">
        <w:rPr>
          <w:rFonts w:ascii="Times New Roman" w:hAnsi="Times New Roman" w:cs="Times New Roman"/>
          <w:b/>
          <w:sz w:val="24"/>
          <w:szCs w:val="24"/>
        </w:rPr>
        <w:t xml:space="preserve">of </w:t>
      </w:r>
      <w:r w:rsidR="00D62E0E">
        <w:rPr>
          <w:rFonts w:ascii="Times New Roman" w:hAnsi="Times New Roman" w:cs="Times New Roman"/>
          <w:b/>
          <w:sz w:val="24"/>
          <w:szCs w:val="24"/>
        </w:rPr>
        <w:t xml:space="preserve">field </w:t>
      </w:r>
      <w:r w:rsidR="00DF5243" w:rsidRPr="00A36911">
        <w:rPr>
          <w:rFonts w:ascii="Times New Roman" w:hAnsi="Times New Roman" w:cs="Times New Roman"/>
          <w:b/>
          <w:sz w:val="24"/>
          <w:szCs w:val="24"/>
        </w:rPr>
        <w:t>offices of DRAP.</w:t>
      </w:r>
    </w:p>
    <w:p w:rsidR="002C7BA2" w:rsidRDefault="002C7BA2" w:rsidP="001B4B89">
      <w:pPr>
        <w:jc w:val="both"/>
        <w:rPr>
          <w:b/>
        </w:rPr>
      </w:pPr>
    </w:p>
    <w:p w:rsidR="001B4B89" w:rsidRPr="00C16DBB" w:rsidRDefault="001B4B89" w:rsidP="001B4B89">
      <w:pPr>
        <w:jc w:val="both"/>
        <w:rPr>
          <w:b/>
          <w:bCs/>
          <w:u w:val="single"/>
        </w:rPr>
      </w:pPr>
      <w:r w:rsidRPr="00C22DD9">
        <w:rPr>
          <w:b/>
        </w:rPr>
        <w:t xml:space="preserve">Item No. </w:t>
      </w:r>
      <w:r>
        <w:rPr>
          <w:b/>
        </w:rPr>
        <w:t>X</w:t>
      </w:r>
      <w:r w:rsidRPr="00C22DD9">
        <w:t xml:space="preserve">.  </w:t>
      </w:r>
      <w:r w:rsidRPr="00C16DBB">
        <w:rPr>
          <w:b/>
          <w:u w:val="single"/>
        </w:rPr>
        <w:t>CHANGE OF MANUFACTURING SITE.</w:t>
      </w:r>
    </w:p>
    <w:p w:rsidR="001B4B89" w:rsidRPr="00463BE5" w:rsidRDefault="001B4B89" w:rsidP="001B4B89">
      <w:pPr>
        <w:rPr>
          <w:sz w:val="10"/>
          <w:szCs w:val="10"/>
        </w:rPr>
      </w:pPr>
    </w:p>
    <w:p w:rsidR="001B4B89" w:rsidRPr="00FB07B4" w:rsidRDefault="001B4B89" w:rsidP="001B4B89">
      <w:pPr>
        <w:spacing w:line="360" w:lineRule="auto"/>
        <w:jc w:val="both"/>
        <w:rPr>
          <w:sz w:val="16"/>
        </w:rPr>
      </w:pPr>
    </w:p>
    <w:p w:rsidR="001B4B89" w:rsidRDefault="001B4B89" w:rsidP="001B4B89">
      <w:pPr>
        <w:spacing w:line="360" w:lineRule="auto"/>
        <w:jc w:val="both"/>
      </w:pPr>
      <w:r w:rsidRPr="00463BE5">
        <w:tab/>
        <w:t>M/s ACP Systems , Karachi ha</w:t>
      </w:r>
      <w:r>
        <w:t>d</w:t>
      </w:r>
      <w:r w:rsidRPr="00463BE5">
        <w:t xml:space="preserve"> informed that the following products manufactured by M/s Medtronic, Inc, 710 Medtronic Parkway, NE Minneapolis, Minnesota 55432 USA has been registered in the their name</w:t>
      </w:r>
      <w:r>
        <w:t xml:space="preserve"> as drug:</w:t>
      </w:r>
    </w:p>
    <w:p w:rsidR="008D0D50" w:rsidRDefault="008D0D50" w:rsidP="001B4B89">
      <w:pPr>
        <w:spacing w:line="360" w:lineRule="auto"/>
        <w:jc w:val="both"/>
      </w:pPr>
    </w:p>
    <w:p w:rsidR="00522A49" w:rsidRDefault="00522A49" w:rsidP="001B4B89">
      <w:pPr>
        <w:spacing w:line="360" w:lineRule="auto"/>
        <w:jc w:val="both"/>
        <w:rPr>
          <w:sz w:val="10"/>
        </w:rPr>
      </w:pPr>
    </w:p>
    <w:p w:rsidR="00522A49" w:rsidRDefault="00522A49" w:rsidP="001B4B89">
      <w:pPr>
        <w:spacing w:line="360" w:lineRule="auto"/>
        <w:jc w:val="both"/>
        <w:rPr>
          <w:sz w:val="10"/>
        </w:rPr>
      </w:pPr>
    </w:p>
    <w:p w:rsidR="001B4B89" w:rsidRPr="00FB07B4" w:rsidRDefault="001B4B89" w:rsidP="001B4B89">
      <w:pPr>
        <w:spacing w:line="360" w:lineRule="auto"/>
        <w:jc w:val="both"/>
        <w:rPr>
          <w:sz w:val="8"/>
        </w:rPr>
      </w:pPr>
      <w:r w:rsidRPr="00FB07B4">
        <w:rPr>
          <w:sz w:val="10"/>
        </w:rPr>
        <w:t xml:space="preserve"> </w:t>
      </w:r>
    </w:p>
    <w:tbl>
      <w:tblPr>
        <w:tblStyle w:val="TableGrid"/>
        <w:tblW w:w="0" w:type="auto"/>
        <w:tblInd w:w="828" w:type="dxa"/>
        <w:tblLook w:val="04A0" w:firstRow="1" w:lastRow="0" w:firstColumn="1" w:lastColumn="0" w:noHBand="0" w:noVBand="1"/>
      </w:tblPr>
      <w:tblGrid>
        <w:gridCol w:w="1080"/>
        <w:gridCol w:w="4950"/>
        <w:gridCol w:w="1800"/>
      </w:tblGrid>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rPr>
                <w:b/>
              </w:rPr>
            </w:pPr>
            <w:r w:rsidRPr="00463BE5">
              <w:rPr>
                <w:b/>
              </w:rPr>
              <w:lastRenderedPageBreak/>
              <w:t>S.No.</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rPr>
                <w:b/>
              </w:rPr>
            </w:pPr>
            <w:r w:rsidRPr="00463BE5">
              <w:rPr>
                <w:b/>
              </w:rPr>
              <w:t>Name of Medical Device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rPr>
                <w:b/>
              </w:rPr>
            </w:pPr>
            <w:r w:rsidRPr="00463BE5">
              <w:rPr>
                <w:b/>
              </w:rPr>
              <w:t>Registration No.</w:t>
            </w:r>
          </w:p>
        </w:tc>
      </w:tr>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E01E45" w:rsidRDefault="001B4B89" w:rsidP="001B4B89">
            <w:pPr>
              <w:pStyle w:val="ListParagraph"/>
              <w:widowControl/>
              <w:numPr>
                <w:ilvl w:val="0"/>
                <w:numId w:val="27"/>
              </w:numPr>
              <w:suppressAutoHyphens/>
              <w:contextualSpacing/>
              <w:jc w:val="left"/>
              <w:rPr>
                <w:rFonts w:ascii="Times New Roman" w:hAnsi="Times New Roman" w:cs="Times New Roman"/>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r w:rsidRPr="00E01E45">
              <w:t>Sprinter Legend RX Balloon Dilatation Catheter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pPr>
              <w:jc w:val="center"/>
            </w:pPr>
            <w:r w:rsidRPr="00E01E45">
              <w:t>071622</w:t>
            </w:r>
          </w:p>
        </w:tc>
      </w:tr>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E01E45" w:rsidRDefault="001B4B89" w:rsidP="001B4B89">
            <w:pPr>
              <w:pStyle w:val="ListParagraph"/>
              <w:widowControl/>
              <w:numPr>
                <w:ilvl w:val="0"/>
                <w:numId w:val="27"/>
              </w:numPr>
              <w:suppressAutoHyphens/>
              <w:contextualSpacing/>
              <w:jc w:val="left"/>
              <w:rPr>
                <w:rFonts w:ascii="Times New Roman" w:hAnsi="Times New Roman" w:cs="Times New Roman"/>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r w:rsidRPr="00E01E45">
              <w:t>Sprinter NC/SC RX Balloon Dilatation Catheter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pPr>
              <w:jc w:val="center"/>
            </w:pPr>
            <w:r w:rsidRPr="00E01E45">
              <w:t>071623</w:t>
            </w:r>
          </w:p>
        </w:tc>
      </w:tr>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E01E45" w:rsidRDefault="001B4B89" w:rsidP="001B4B89">
            <w:pPr>
              <w:pStyle w:val="ListParagraph"/>
              <w:widowControl/>
              <w:numPr>
                <w:ilvl w:val="0"/>
                <w:numId w:val="27"/>
              </w:numPr>
              <w:suppressAutoHyphens/>
              <w:contextualSpacing/>
              <w:jc w:val="left"/>
              <w:rPr>
                <w:rFonts w:ascii="Times New Roman" w:hAnsi="Times New Roman" w:cs="Times New Roman"/>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r w:rsidRPr="00E01E45">
              <w:t xml:space="preserve">Endeavor Resolute (DES) Coronary Stent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pPr>
              <w:jc w:val="center"/>
            </w:pPr>
            <w:r w:rsidRPr="00E01E45">
              <w:t>071624</w:t>
            </w:r>
          </w:p>
        </w:tc>
      </w:tr>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E01E45" w:rsidRDefault="001B4B89" w:rsidP="001B4B89">
            <w:pPr>
              <w:pStyle w:val="ListParagraph"/>
              <w:widowControl/>
              <w:numPr>
                <w:ilvl w:val="0"/>
                <w:numId w:val="27"/>
              </w:numPr>
              <w:suppressAutoHyphens/>
              <w:contextualSpacing/>
              <w:jc w:val="left"/>
              <w:rPr>
                <w:rFonts w:ascii="Times New Roman" w:hAnsi="Times New Roman" w:cs="Times New Roman"/>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r w:rsidRPr="00E01E45">
              <w:t>Endeavor Sprint (DES) Coronary Stent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pPr>
              <w:jc w:val="center"/>
            </w:pPr>
            <w:r w:rsidRPr="00E01E45">
              <w:t>071625</w:t>
            </w:r>
          </w:p>
        </w:tc>
      </w:tr>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E01E45" w:rsidRDefault="001B4B89" w:rsidP="001B4B89">
            <w:pPr>
              <w:pStyle w:val="ListParagraph"/>
              <w:widowControl/>
              <w:numPr>
                <w:ilvl w:val="0"/>
                <w:numId w:val="27"/>
              </w:numPr>
              <w:suppressAutoHyphens/>
              <w:contextualSpacing/>
              <w:jc w:val="left"/>
              <w:rPr>
                <w:rFonts w:ascii="Times New Roman" w:hAnsi="Times New Roman" w:cs="Times New Roman"/>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r w:rsidRPr="00E01E45">
              <w:t xml:space="preserve">Resolute Integrity DES Coronary Stent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pPr>
              <w:jc w:val="center"/>
            </w:pPr>
            <w:r w:rsidRPr="00E01E45">
              <w:t>071626</w:t>
            </w:r>
          </w:p>
        </w:tc>
      </w:tr>
      <w:tr w:rsidR="001B4B89" w:rsidRPr="00E01E45" w:rsidTr="00770459">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E01E45" w:rsidRDefault="001B4B89" w:rsidP="001B4B89">
            <w:pPr>
              <w:pStyle w:val="ListParagraph"/>
              <w:widowControl/>
              <w:numPr>
                <w:ilvl w:val="0"/>
                <w:numId w:val="27"/>
              </w:numPr>
              <w:suppressAutoHyphens/>
              <w:contextualSpacing/>
              <w:jc w:val="left"/>
              <w:rPr>
                <w:rFonts w:ascii="Times New Roman" w:hAnsi="Times New Roman" w:cs="Times New Roman"/>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r w:rsidRPr="00E01E45">
              <w:t>Integrity BMS Coronary Stent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E01E45" w:rsidRDefault="001B4B89" w:rsidP="00770459">
            <w:pPr>
              <w:jc w:val="center"/>
            </w:pPr>
            <w:r w:rsidRPr="00E01E45">
              <w:t>071627</w:t>
            </w:r>
          </w:p>
        </w:tc>
      </w:tr>
    </w:tbl>
    <w:p w:rsidR="001B4B89" w:rsidRPr="00E01E45" w:rsidRDefault="001B4B89" w:rsidP="001B4B89"/>
    <w:p w:rsidR="001B4B89" w:rsidRDefault="001B4B89" w:rsidP="001B4B89">
      <w:r w:rsidRPr="00463BE5">
        <w:t>Later on</w:t>
      </w:r>
      <w:r>
        <w:t>,</w:t>
      </w:r>
      <w:r w:rsidRPr="00463BE5">
        <w:t xml:space="preserve"> Principal manufacturer M/s Medtronic USA changed the manufacturing sites as below:-</w:t>
      </w:r>
    </w:p>
    <w:p w:rsidR="001B4B89" w:rsidRPr="00002465" w:rsidRDefault="001B4B89" w:rsidP="001B4B89">
      <w:pPr>
        <w:rPr>
          <w:sz w:val="14"/>
        </w:rPr>
      </w:pPr>
    </w:p>
    <w:p w:rsidR="001B4B89" w:rsidRPr="00463BE5" w:rsidRDefault="001B4B89" w:rsidP="001B4B89">
      <w:pPr>
        <w:rPr>
          <w:sz w:val="10"/>
        </w:rPr>
      </w:pPr>
    </w:p>
    <w:tbl>
      <w:tblPr>
        <w:tblStyle w:val="TableGrid"/>
        <w:tblW w:w="8828" w:type="dxa"/>
        <w:jc w:val="center"/>
        <w:tblLook w:val="04A0" w:firstRow="1" w:lastRow="0" w:firstColumn="1" w:lastColumn="0" w:noHBand="0" w:noVBand="1"/>
      </w:tblPr>
      <w:tblGrid>
        <w:gridCol w:w="1026"/>
        <w:gridCol w:w="3273"/>
        <w:gridCol w:w="1320"/>
        <w:gridCol w:w="3209"/>
      </w:tblGrid>
      <w:tr w:rsidR="001B4B89" w:rsidRPr="00463BE5" w:rsidTr="00770459">
        <w:trPr>
          <w:jc w:val="center"/>
        </w:trPr>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463BE5" w:rsidRDefault="001B4B89" w:rsidP="001B4B89">
            <w:pPr>
              <w:pStyle w:val="ListParagraph"/>
              <w:widowControl/>
              <w:numPr>
                <w:ilvl w:val="0"/>
                <w:numId w:val="28"/>
              </w:numPr>
              <w:suppressAutoHyphens/>
              <w:contextualSpacing/>
              <w:jc w:val="left"/>
              <w:rPr>
                <w:rFonts w:ascii="Times New Roman" w:hAnsi="Times New Roman" w:cs="Times New Roman"/>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r w:rsidRPr="00463BE5">
              <w:t>Sprinter Legend Rapid Exchange Balloon Dilatation Catheter</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jc w:val="center"/>
            </w:pPr>
            <w:r w:rsidRPr="00463BE5">
              <w:t>071622</w:t>
            </w:r>
          </w:p>
        </w:tc>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3465A8" w:rsidRDefault="001B4B89" w:rsidP="00770459">
            <w:pPr>
              <w:jc w:val="both"/>
              <w:rPr>
                <w:i/>
              </w:rPr>
            </w:pPr>
            <w:r w:rsidRPr="003465A8">
              <w:rPr>
                <w:i/>
              </w:rPr>
              <w:t>Legal Manufacturer:</w:t>
            </w:r>
          </w:p>
          <w:p w:rsidR="001B4B89" w:rsidRPr="00463BE5" w:rsidRDefault="001B4B89" w:rsidP="00770459">
            <w:pPr>
              <w:jc w:val="both"/>
            </w:pPr>
            <w:r w:rsidRPr="00463BE5">
              <w:t>M/s Medtronic, Inc.710 Medtronic Parkway, Minneapolis, MN 55432, USA.</w:t>
            </w:r>
          </w:p>
          <w:p w:rsidR="001B4B89" w:rsidRPr="00357360" w:rsidRDefault="001B4B89" w:rsidP="00770459">
            <w:pPr>
              <w:jc w:val="both"/>
              <w:rPr>
                <w:sz w:val="14"/>
              </w:rPr>
            </w:pPr>
          </w:p>
          <w:p w:rsidR="001B4B89" w:rsidRPr="003465A8" w:rsidRDefault="001B4B89" w:rsidP="00770459">
            <w:pPr>
              <w:jc w:val="both"/>
              <w:rPr>
                <w:i/>
              </w:rPr>
            </w:pPr>
            <w:r w:rsidRPr="003465A8">
              <w:rPr>
                <w:i/>
              </w:rPr>
              <w:t>Manufacturing Site:</w:t>
            </w:r>
          </w:p>
          <w:p w:rsidR="001B4B89" w:rsidRPr="00463BE5" w:rsidRDefault="001B4B89" w:rsidP="00770459">
            <w:pPr>
              <w:jc w:val="both"/>
            </w:pPr>
            <w:r w:rsidRPr="00463BE5">
              <w:t>M/s Medtronic Mexico S.de R.L.de CV, Av, Paseo Cucapah 10510 EI Lago, C.P. 22210 Tijuana, Baja California, Mexico.</w:t>
            </w:r>
          </w:p>
        </w:tc>
      </w:tr>
      <w:tr w:rsidR="001B4B89" w:rsidRPr="00463BE5" w:rsidTr="00770459">
        <w:trPr>
          <w:jc w:val="center"/>
        </w:trPr>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463BE5" w:rsidRDefault="001B4B89" w:rsidP="001B4B89">
            <w:pPr>
              <w:pStyle w:val="ListParagraph"/>
              <w:widowControl/>
              <w:numPr>
                <w:ilvl w:val="0"/>
                <w:numId w:val="28"/>
              </w:numPr>
              <w:suppressAutoHyphens/>
              <w:contextualSpacing/>
              <w:jc w:val="left"/>
              <w:rPr>
                <w:rFonts w:ascii="Times New Roman" w:hAnsi="Times New Roman" w:cs="Times New Roman"/>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r w:rsidRPr="00463BE5">
              <w:t>Sprinter NC/SC Rapid Exchange Balloon Dilatation Catheter</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jc w:val="center"/>
            </w:pPr>
            <w:r w:rsidRPr="00463BE5">
              <w:t>071623</w:t>
            </w:r>
          </w:p>
        </w:tc>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B89" w:rsidRPr="00463BE5" w:rsidRDefault="001B4B89" w:rsidP="00770459">
            <w:pPr>
              <w:jc w:val="both"/>
            </w:pPr>
          </w:p>
        </w:tc>
      </w:tr>
      <w:tr w:rsidR="001B4B89" w:rsidRPr="00463BE5" w:rsidTr="00770459">
        <w:trPr>
          <w:jc w:val="center"/>
        </w:trPr>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463BE5" w:rsidRDefault="001B4B89" w:rsidP="001B4B89">
            <w:pPr>
              <w:pStyle w:val="ListParagraph"/>
              <w:widowControl/>
              <w:numPr>
                <w:ilvl w:val="0"/>
                <w:numId w:val="28"/>
              </w:numPr>
              <w:suppressAutoHyphens/>
              <w:contextualSpacing/>
              <w:jc w:val="left"/>
              <w:rPr>
                <w:rFonts w:ascii="Times New Roman" w:hAnsi="Times New Roman" w:cs="Times New Roman"/>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r w:rsidRPr="00463BE5">
              <w:t xml:space="preserve">Endeavor Resolute (DES) Coronary Stent </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jc w:val="center"/>
            </w:pPr>
            <w:r w:rsidRPr="00463BE5">
              <w:t>071624</w:t>
            </w:r>
          </w:p>
        </w:tc>
        <w:tc>
          <w:tcPr>
            <w:tcW w:w="32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3465A8" w:rsidRDefault="001B4B89" w:rsidP="00770459">
            <w:pPr>
              <w:jc w:val="both"/>
              <w:rPr>
                <w:i/>
              </w:rPr>
            </w:pPr>
            <w:r w:rsidRPr="003465A8">
              <w:rPr>
                <w:i/>
              </w:rPr>
              <w:t>Legal Manufacturer:</w:t>
            </w:r>
          </w:p>
          <w:p w:rsidR="001B4B89" w:rsidRPr="00463BE5" w:rsidRDefault="001B4B89" w:rsidP="00770459">
            <w:pPr>
              <w:jc w:val="both"/>
            </w:pPr>
            <w:r w:rsidRPr="00463BE5">
              <w:t>M/s Medtronic, Inc.710 Medtronic Parkway, Minneapolis, MN 55432, USA.</w:t>
            </w:r>
          </w:p>
          <w:p w:rsidR="001B4B89" w:rsidRPr="003465A8" w:rsidRDefault="001B4B89" w:rsidP="00770459">
            <w:pPr>
              <w:jc w:val="both"/>
              <w:rPr>
                <w:i/>
              </w:rPr>
            </w:pPr>
            <w:r w:rsidRPr="003465A8">
              <w:rPr>
                <w:i/>
              </w:rPr>
              <w:t>Manufacturing Site:</w:t>
            </w:r>
          </w:p>
          <w:p w:rsidR="001B4B89" w:rsidRPr="00463BE5" w:rsidRDefault="001B4B89" w:rsidP="00770459">
            <w:pPr>
              <w:jc w:val="both"/>
            </w:pPr>
            <w:r w:rsidRPr="00463BE5">
              <w:t>M/s Medtronic Ireland, Parkmore Business Park West, Galway, Ireland.</w:t>
            </w:r>
          </w:p>
        </w:tc>
      </w:tr>
      <w:tr w:rsidR="001B4B89" w:rsidRPr="00463BE5" w:rsidTr="00770459">
        <w:trPr>
          <w:jc w:val="center"/>
        </w:trPr>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463BE5" w:rsidRDefault="001B4B89" w:rsidP="001B4B89">
            <w:pPr>
              <w:pStyle w:val="ListParagraph"/>
              <w:widowControl/>
              <w:numPr>
                <w:ilvl w:val="0"/>
                <w:numId w:val="28"/>
              </w:numPr>
              <w:suppressAutoHyphens/>
              <w:contextualSpacing/>
              <w:jc w:val="left"/>
              <w:rPr>
                <w:rFonts w:ascii="Times New Roman" w:hAnsi="Times New Roman" w:cs="Times New Roman"/>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r w:rsidRPr="00463BE5">
              <w:t>Endeavor Sprint (DES) Coronary Stent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jc w:val="center"/>
            </w:pPr>
            <w:r w:rsidRPr="00463BE5">
              <w:t>071625</w:t>
            </w:r>
          </w:p>
        </w:tc>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B89" w:rsidRPr="00463BE5" w:rsidRDefault="001B4B89" w:rsidP="00770459"/>
        </w:tc>
      </w:tr>
      <w:tr w:rsidR="001B4B89" w:rsidRPr="00463BE5" w:rsidTr="00770459">
        <w:trPr>
          <w:jc w:val="center"/>
        </w:trPr>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463BE5" w:rsidRDefault="001B4B89" w:rsidP="001B4B89">
            <w:pPr>
              <w:pStyle w:val="ListParagraph"/>
              <w:widowControl/>
              <w:numPr>
                <w:ilvl w:val="0"/>
                <w:numId w:val="28"/>
              </w:numPr>
              <w:suppressAutoHyphens/>
              <w:contextualSpacing/>
              <w:jc w:val="left"/>
              <w:rPr>
                <w:rFonts w:ascii="Times New Roman" w:hAnsi="Times New Roman" w:cs="Times New Roman"/>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r w:rsidRPr="00463BE5">
              <w:t xml:space="preserve">Resolute Integrity DES Coronary Stent </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jc w:val="center"/>
            </w:pPr>
            <w:r w:rsidRPr="00463BE5">
              <w:t>071626</w:t>
            </w:r>
          </w:p>
        </w:tc>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B89" w:rsidRPr="00463BE5" w:rsidRDefault="001B4B89" w:rsidP="00770459"/>
        </w:tc>
      </w:tr>
      <w:tr w:rsidR="001B4B89" w:rsidRPr="00463BE5" w:rsidTr="00770459">
        <w:trPr>
          <w:jc w:val="center"/>
        </w:trPr>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4B89" w:rsidRPr="00463BE5" w:rsidRDefault="001B4B89" w:rsidP="001B4B89">
            <w:pPr>
              <w:pStyle w:val="ListParagraph"/>
              <w:widowControl/>
              <w:numPr>
                <w:ilvl w:val="0"/>
                <w:numId w:val="28"/>
              </w:numPr>
              <w:suppressAutoHyphens/>
              <w:contextualSpacing/>
              <w:jc w:val="left"/>
              <w:rPr>
                <w:rFonts w:ascii="Times New Roman" w:hAnsi="Times New Roman" w:cs="Times New Roman"/>
              </w:rPr>
            </w:pPr>
          </w:p>
        </w:tc>
        <w:tc>
          <w:tcPr>
            <w:tcW w:w="3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r w:rsidRPr="00463BE5">
              <w:t>Integrity BMS Coronary Stent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4B89" w:rsidRPr="00463BE5" w:rsidRDefault="001B4B89" w:rsidP="00770459">
            <w:pPr>
              <w:jc w:val="center"/>
            </w:pPr>
            <w:r w:rsidRPr="00463BE5">
              <w:t>071627</w:t>
            </w:r>
          </w:p>
        </w:tc>
        <w:tc>
          <w:tcPr>
            <w:tcW w:w="32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4B89" w:rsidRPr="00463BE5" w:rsidRDefault="001B4B89" w:rsidP="00770459"/>
        </w:tc>
      </w:tr>
    </w:tbl>
    <w:p w:rsidR="001B4B89" w:rsidRPr="00357360" w:rsidRDefault="001B4B89" w:rsidP="001B4B89">
      <w:pPr>
        <w:rPr>
          <w:sz w:val="20"/>
        </w:rPr>
      </w:pPr>
    </w:p>
    <w:p w:rsidR="001B4B89" w:rsidRPr="00463BE5" w:rsidRDefault="001B4B89" w:rsidP="001B4B89">
      <w:pPr>
        <w:spacing w:line="360" w:lineRule="auto"/>
        <w:jc w:val="both"/>
      </w:pPr>
      <w:r w:rsidRPr="00E01E45">
        <w:tab/>
      </w:r>
      <w:r w:rsidRPr="00463BE5">
        <w:t xml:space="preserve">Applications submitted on 02-08-2012 aimed to change of manufacturing site.  The firm has requested that manufacturing site of their already registered products may be changed accordingly.  </w:t>
      </w:r>
    </w:p>
    <w:p w:rsidR="001B4B89" w:rsidRPr="00357360" w:rsidRDefault="001B4B89" w:rsidP="001B4B89">
      <w:pPr>
        <w:rPr>
          <w:sz w:val="16"/>
        </w:rPr>
      </w:pPr>
    </w:p>
    <w:p w:rsidR="001B4B89" w:rsidRPr="00463BE5" w:rsidRDefault="001B4B89" w:rsidP="001B4B89">
      <w:pPr>
        <w:spacing w:line="360" w:lineRule="auto"/>
        <w:jc w:val="both"/>
      </w:pPr>
      <w:r w:rsidRPr="00463BE5">
        <w:tab/>
        <w:t xml:space="preserve">It is submitted that for change of manufacturing site the firm has provided Free Sale Certificate (Embassy attested) from regulatory authority of Ireland for above products.  Approval letter of USFDA is also provided for Serial No.2,4,5&amp; 6 but site is not mentioned. Furthermore, the name of product at serial No.2 in the Free Sale Certificate is NC Sprinter Rapid Exchange Balloon Dilatation Catheter. Fresh Fee of Rs. 50,000 provided by the firm for each product and also applied for renewal of above products within time. </w:t>
      </w:r>
    </w:p>
    <w:p w:rsidR="001B4B89" w:rsidRDefault="001B4B89" w:rsidP="001B4B89">
      <w:pPr>
        <w:jc w:val="both"/>
      </w:pPr>
      <w:r>
        <w:lastRenderedPageBreak/>
        <w:tab/>
        <w:t>The case was placed in 267</w:t>
      </w:r>
      <w:r w:rsidRPr="00E903A4">
        <w:rPr>
          <w:vertAlign w:val="superscript"/>
        </w:rPr>
        <w:t>th</w:t>
      </w:r>
      <w:r>
        <w:t xml:space="preserve"> meeting of Registration Board and the Board decided as follow:-</w:t>
      </w:r>
    </w:p>
    <w:p w:rsidR="001B4B89" w:rsidRPr="00357360" w:rsidRDefault="001B4B89" w:rsidP="001B4B89">
      <w:pPr>
        <w:jc w:val="both"/>
        <w:rPr>
          <w:sz w:val="10"/>
        </w:rPr>
      </w:pPr>
    </w:p>
    <w:p w:rsidR="001B4B89" w:rsidRDefault="001B4B89" w:rsidP="001B4B89">
      <w:pPr>
        <w:pStyle w:val="ListParagraph"/>
        <w:widowControl/>
        <w:tabs>
          <w:tab w:val="left" w:pos="989"/>
        </w:tabs>
        <w:ind w:left="1080" w:firstLine="0"/>
        <w:contextualSpacing/>
        <w:rPr>
          <w:rFonts w:ascii="Times New Roman" w:hAnsi="Times New Roman" w:cs="Times New Roman"/>
          <w:sz w:val="24"/>
        </w:rPr>
      </w:pPr>
      <w:r w:rsidRPr="00BC2B70">
        <w:rPr>
          <w:rFonts w:ascii="Times New Roman" w:hAnsi="Times New Roman" w:cs="Times New Roman"/>
          <w:sz w:val="24"/>
        </w:rPr>
        <w:t>"Approved new manufacturing site along with legal manufacturer and decided to issue approval letter with correct name of above products along with sizes/codes as per free sale certificate."</w:t>
      </w:r>
    </w:p>
    <w:p w:rsidR="001B4B89" w:rsidRPr="00357360" w:rsidRDefault="001B4B89" w:rsidP="001B4B89">
      <w:pPr>
        <w:pStyle w:val="ListParagraph"/>
        <w:widowControl/>
        <w:tabs>
          <w:tab w:val="left" w:pos="989"/>
        </w:tabs>
        <w:ind w:left="1080" w:firstLine="0"/>
        <w:contextualSpacing/>
        <w:rPr>
          <w:rFonts w:ascii="Times New Roman" w:hAnsi="Times New Roman" w:cs="Times New Roman"/>
          <w:sz w:val="18"/>
        </w:rPr>
      </w:pPr>
    </w:p>
    <w:p w:rsidR="001B4B89" w:rsidRDefault="001B4B89" w:rsidP="001B4B89">
      <w:pPr>
        <w:spacing w:line="360" w:lineRule="auto"/>
        <w:jc w:val="both"/>
      </w:pPr>
      <w:r>
        <w:tab/>
        <w:t>T</w:t>
      </w:r>
      <w:r w:rsidRPr="00636EF5">
        <w:t xml:space="preserve">he approval letter of change of manufacturing site </w:t>
      </w:r>
      <w:r>
        <w:t xml:space="preserve">was put up for issuance but </w:t>
      </w:r>
      <w:r w:rsidRPr="00636EF5">
        <w:t>could not be issued</w:t>
      </w:r>
      <w:r>
        <w:t xml:space="preserve"> as SRO 167(I)/2017 was issued on 15-03-2017 wherein SROs declaring stents and catheters was repealed and above approval by Registration Board was granted under Drugs Act, 1976 while stents and catheters are now being dealt as medical devices. </w:t>
      </w:r>
    </w:p>
    <w:p w:rsidR="00824F3E" w:rsidRPr="00F46448" w:rsidRDefault="00824F3E" w:rsidP="00984F6D">
      <w:pPr>
        <w:jc w:val="both"/>
        <w:rPr>
          <w:sz w:val="12"/>
        </w:rPr>
      </w:pPr>
    </w:p>
    <w:p w:rsidR="00F46B62" w:rsidRPr="00C66957" w:rsidRDefault="00F46B62" w:rsidP="00522A49">
      <w:pPr>
        <w:ind w:left="1134" w:hanging="1134"/>
        <w:jc w:val="both"/>
      </w:pPr>
      <w:r w:rsidRPr="00153037">
        <w:rPr>
          <w:b/>
        </w:rPr>
        <w:t xml:space="preserve">Decision: </w:t>
      </w:r>
      <w:r w:rsidR="00522A49">
        <w:rPr>
          <w:b/>
        </w:rPr>
        <w:tab/>
      </w:r>
      <w:r w:rsidR="00D77D17" w:rsidRPr="00153037">
        <w:rPr>
          <w:b/>
        </w:rPr>
        <w:t xml:space="preserve">The </w:t>
      </w:r>
      <w:r w:rsidR="009E0BEA" w:rsidRPr="00153037">
        <w:rPr>
          <w:b/>
        </w:rPr>
        <w:t xml:space="preserve">Board </w:t>
      </w:r>
      <w:r w:rsidR="00334B55" w:rsidRPr="00153037">
        <w:rPr>
          <w:b/>
        </w:rPr>
        <w:t>examined the case and observed that the manufacturing site of the product</w:t>
      </w:r>
      <w:r w:rsidR="00375CAC" w:rsidRPr="00153037">
        <w:rPr>
          <w:b/>
        </w:rPr>
        <w:t>s</w:t>
      </w:r>
      <w:r w:rsidR="00334B55" w:rsidRPr="00153037">
        <w:rPr>
          <w:b/>
        </w:rPr>
        <w:t xml:space="preserve"> mentioned </w:t>
      </w:r>
      <w:r w:rsidR="00375CAC" w:rsidRPr="00153037">
        <w:rPr>
          <w:b/>
        </w:rPr>
        <w:t>at serial No</w:t>
      </w:r>
      <w:r w:rsidR="0095423F" w:rsidRPr="00153037">
        <w:rPr>
          <w:b/>
        </w:rPr>
        <w:t xml:space="preserve">. </w:t>
      </w:r>
      <w:r w:rsidR="00375CAC" w:rsidRPr="00153037">
        <w:rPr>
          <w:b/>
        </w:rPr>
        <w:t xml:space="preserve">1 &amp; 2 above </w:t>
      </w:r>
      <w:r w:rsidR="0095423F" w:rsidRPr="00153037">
        <w:rPr>
          <w:b/>
        </w:rPr>
        <w:t>has been changed from M/s Medtronic, Inc.710 Medtronic Park</w:t>
      </w:r>
      <w:r w:rsidR="00DD66FF" w:rsidRPr="00153037">
        <w:rPr>
          <w:b/>
        </w:rPr>
        <w:t xml:space="preserve">way, Minneapolis, MN 55432, USA to  </w:t>
      </w:r>
      <w:r w:rsidR="0095423F" w:rsidRPr="00153037">
        <w:rPr>
          <w:b/>
        </w:rPr>
        <w:t>M/s Medtronic Mexico S.de R.L.de CV, Av, Paseo Cucapah 10510 EI Lago, C.P. 22210 Tijuana, Baja California, Mexico</w:t>
      </w:r>
      <w:r w:rsidR="00DD66FF" w:rsidRPr="00153037">
        <w:rPr>
          <w:b/>
        </w:rPr>
        <w:t xml:space="preserve"> and for serial No.3-6 the manufacturing site has been changed from M/s Medtronic, Inc.710 Medtronic Parkway, Minneapolis, MN 55432, USA to M/s Medtronic Ireland, Parkmore Business Park West, Galway, Ireland. </w:t>
      </w:r>
      <w:r w:rsidR="00153037">
        <w:rPr>
          <w:b/>
        </w:rPr>
        <w:t xml:space="preserve">The firm had applied for the change of manufacturing site on 02-08-2012 but official approval from Registration Board   </w:t>
      </w:r>
      <w:r w:rsidR="00153037" w:rsidRPr="00153037">
        <w:rPr>
          <w:b/>
        </w:rPr>
        <w:t xml:space="preserve"> </w:t>
      </w:r>
      <w:r w:rsidR="00B97BCF">
        <w:rPr>
          <w:b/>
        </w:rPr>
        <w:t>has not been granted till date. In view of the above, clarification need to be seeked from the firm for importation of above mentioned stents and catheters since 2012</w:t>
      </w:r>
      <w:r w:rsidR="0095423F" w:rsidRPr="00C66957">
        <w:t>.</w:t>
      </w:r>
    </w:p>
    <w:p w:rsidR="00F46B62" w:rsidRPr="00F46448" w:rsidRDefault="00F46B62" w:rsidP="00F46448">
      <w:pPr>
        <w:jc w:val="both"/>
        <w:rPr>
          <w:sz w:val="8"/>
        </w:rPr>
      </w:pPr>
    </w:p>
    <w:p w:rsidR="00C66957" w:rsidRDefault="00C66957" w:rsidP="00824F3E">
      <w:pPr>
        <w:ind w:left="1418" w:hanging="1418"/>
        <w:jc w:val="both"/>
        <w:rPr>
          <w:b/>
        </w:rPr>
      </w:pPr>
    </w:p>
    <w:p w:rsidR="00824F3E" w:rsidRDefault="00824F3E" w:rsidP="00824F3E">
      <w:pPr>
        <w:ind w:left="1418" w:hanging="1418"/>
        <w:jc w:val="both"/>
      </w:pPr>
      <w:r w:rsidRPr="00C3750D">
        <w:rPr>
          <w:b/>
        </w:rPr>
        <w:t>Item No.XI</w:t>
      </w:r>
      <w:r>
        <w:t xml:space="preserve">  </w:t>
      </w:r>
      <w:r w:rsidRPr="0074007D">
        <w:rPr>
          <w:b/>
          <w:u w:val="single"/>
        </w:rPr>
        <w:t>Issuance of Registration Approval of "Karmi Blood Bags (Single, Double &amp; Triple)</w:t>
      </w:r>
    </w:p>
    <w:p w:rsidR="00824F3E" w:rsidRPr="000B785A" w:rsidRDefault="00824F3E" w:rsidP="00824F3E">
      <w:pPr>
        <w:spacing w:line="360" w:lineRule="auto"/>
        <w:jc w:val="both"/>
        <w:rPr>
          <w:sz w:val="16"/>
        </w:rPr>
      </w:pPr>
    </w:p>
    <w:p w:rsidR="00824F3E" w:rsidRDefault="00824F3E" w:rsidP="00824F3E">
      <w:pPr>
        <w:spacing w:line="360" w:lineRule="auto"/>
        <w:jc w:val="both"/>
      </w:pPr>
      <w:r>
        <w:tab/>
        <w:t xml:space="preserve">          M/s IBL HealthCare, Karachi have stated that their product namely "Karmi Blood Bags (Single, Double &amp; Triple)" submitted to R-I Section on 17</w:t>
      </w:r>
      <w:r w:rsidRPr="005F6765">
        <w:rPr>
          <w:vertAlign w:val="superscript"/>
        </w:rPr>
        <w:t>th</w:t>
      </w:r>
      <w:r>
        <w:t xml:space="preserve"> March, 2014 and was approved in 259</w:t>
      </w:r>
      <w:r w:rsidRPr="005F6765">
        <w:rPr>
          <w:vertAlign w:val="superscript"/>
        </w:rPr>
        <w:t>th</w:t>
      </w:r>
      <w:r>
        <w:t xml:space="preserve"> meeting of Registration Board. Inspection of manufacturer abroad M/s Kawasumi Laboratories (Thailand) was carried out by panel of inspectors of DRAP on 24</w:t>
      </w:r>
      <w:r w:rsidRPr="007531FF">
        <w:rPr>
          <w:vertAlign w:val="superscript"/>
        </w:rPr>
        <w:t>th</w:t>
      </w:r>
      <w:r>
        <w:t xml:space="preserve"> &amp; 25</w:t>
      </w:r>
      <w:r w:rsidRPr="007531FF">
        <w:rPr>
          <w:vertAlign w:val="superscript"/>
        </w:rPr>
        <w:t>th</w:t>
      </w:r>
      <w:r>
        <w:t xml:space="preserve"> April, 2017. After recommendation by inspection panel, the product was forwarded to Drug Pricing Committee for price fixation but Committee referred the case to MD&amp;MC Division due to SRO.167(I)/2017 dated 15</w:t>
      </w:r>
      <w:r w:rsidRPr="00E07D6F">
        <w:rPr>
          <w:vertAlign w:val="superscript"/>
        </w:rPr>
        <w:t>th</w:t>
      </w:r>
      <w:r>
        <w:t xml:space="preserve"> March, 2017 declare blood bags as medical devices. Since they have completed all steps of registration therefore, they requested the DRAP to consider their dossier application and grant them registration approval.</w:t>
      </w:r>
    </w:p>
    <w:p w:rsidR="00F46B62" w:rsidRPr="00831F34" w:rsidRDefault="00F46B62" w:rsidP="00F46B62">
      <w:pPr>
        <w:pStyle w:val="ListParagraph"/>
        <w:tabs>
          <w:tab w:val="left" w:pos="709"/>
        </w:tabs>
        <w:spacing w:after="240" w:line="360" w:lineRule="auto"/>
        <w:ind w:left="0" w:firstLine="0"/>
        <w:contextualSpacing/>
        <w:rPr>
          <w:rFonts w:ascii="Times New Roman" w:hAnsi="Times New Roman" w:cs="Times New Roman"/>
          <w:b/>
          <w:sz w:val="16"/>
          <w:szCs w:val="24"/>
        </w:rPr>
      </w:pPr>
    </w:p>
    <w:p w:rsidR="00F46B62" w:rsidRDefault="00F46B62" w:rsidP="00984F6D">
      <w:pPr>
        <w:pStyle w:val="ListParagraph"/>
        <w:spacing w:after="240"/>
        <w:ind w:left="1134" w:hanging="1134"/>
        <w:contextualSpacing/>
        <w:rPr>
          <w:rFonts w:ascii="Times New Roman" w:hAnsi="Times New Roman" w:cs="Times New Roman"/>
          <w:b/>
          <w:sz w:val="24"/>
          <w:szCs w:val="24"/>
        </w:rPr>
      </w:pPr>
      <w:r w:rsidRPr="00C3059E">
        <w:rPr>
          <w:rFonts w:ascii="Times New Roman" w:hAnsi="Times New Roman" w:cs="Times New Roman"/>
          <w:b/>
          <w:sz w:val="24"/>
          <w:szCs w:val="24"/>
        </w:rPr>
        <w:t xml:space="preserve">Decision: </w:t>
      </w:r>
      <w:r w:rsidR="00CF50EF">
        <w:rPr>
          <w:rFonts w:ascii="Times New Roman" w:hAnsi="Times New Roman" w:cs="Times New Roman"/>
          <w:b/>
          <w:sz w:val="24"/>
          <w:szCs w:val="24"/>
        </w:rPr>
        <w:t xml:space="preserve"> </w:t>
      </w:r>
      <w:r w:rsidR="00EB584F">
        <w:rPr>
          <w:rFonts w:ascii="Times New Roman" w:hAnsi="Times New Roman" w:cs="Times New Roman"/>
          <w:b/>
          <w:sz w:val="24"/>
          <w:szCs w:val="24"/>
        </w:rPr>
        <w:t xml:space="preserve">After </w:t>
      </w:r>
      <w:r w:rsidR="0071137D">
        <w:rPr>
          <w:rFonts w:ascii="Times New Roman" w:hAnsi="Times New Roman" w:cs="Times New Roman"/>
          <w:b/>
          <w:sz w:val="24"/>
          <w:szCs w:val="24"/>
        </w:rPr>
        <w:t>d</w:t>
      </w:r>
      <w:r w:rsidR="00EB584F">
        <w:rPr>
          <w:rFonts w:ascii="Times New Roman" w:hAnsi="Times New Roman" w:cs="Times New Roman"/>
          <w:b/>
          <w:sz w:val="24"/>
          <w:szCs w:val="24"/>
        </w:rPr>
        <w:t xml:space="preserve">etailed </w:t>
      </w:r>
      <w:r w:rsidR="00786F6A">
        <w:rPr>
          <w:rFonts w:ascii="Times New Roman" w:hAnsi="Times New Roman" w:cs="Times New Roman"/>
          <w:b/>
          <w:sz w:val="24"/>
          <w:szCs w:val="24"/>
        </w:rPr>
        <w:t>deliberation</w:t>
      </w:r>
      <w:r w:rsidR="00EB584F">
        <w:rPr>
          <w:rFonts w:ascii="Times New Roman" w:hAnsi="Times New Roman" w:cs="Times New Roman"/>
          <w:b/>
          <w:sz w:val="24"/>
          <w:szCs w:val="24"/>
        </w:rPr>
        <w:t xml:space="preserve"> and discussion, the MDB </w:t>
      </w:r>
      <w:r w:rsidR="00316B28">
        <w:rPr>
          <w:rFonts w:ascii="Times New Roman" w:hAnsi="Times New Roman" w:cs="Times New Roman"/>
          <w:b/>
          <w:sz w:val="24"/>
          <w:szCs w:val="24"/>
        </w:rPr>
        <w:t xml:space="preserve">decided to issue provisional acknowledgement for </w:t>
      </w:r>
      <w:r w:rsidR="00921F96">
        <w:rPr>
          <w:rFonts w:ascii="Times New Roman" w:hAnsi="Times New Roman" w:cs="Times New Roman"/>
          <w:b/>
          <w:sz w:val="24"/>
          <w:szCs w:val="24"/>
        </w:rPr>
        <w:t xml:space="preserve">registration </w:t>
      </w:r>
      <w:r w:rsidR="00A84CEC">
        <w:rPr>
          <w:rFonts w:ascii="Times New Roman" w:hAnsi="Times New Roman" w:cs="Times New Roman"/>
          <w:b/>
          <w:sz w:val="24"/>
          <w:szCs w:val="24"/>
        </w:rPr>
        <w:t xml:space="preserve">application of </w:t>
      </w:r>
      <w:r w:rsidR="00B01635">
        <w:rPr>
          <w:rFonts w:ascii="Times New Roman" w:hAnsi="Times New Roman" w:cs="Times New Roman"/>
          <w:b/>
          <w:sz w:val="24"/>
          <w:szCs w:val="24"/>
        </w:rPr>
        <w:t xml:space="preserve">the </w:t>
      </w:r>
      <w:r w:rsidR="00B644F9">
        <w:rPr>
          <w:rFonts w:ascii="Times New Roman" w:hAnsi="Times New Roman" w:cs="Times New Roman"/>
          <w:b/>
          <w:sz w:val="24"/>
          <w:szCs w:val="24"/>
        </w:rPr>
        <w:t>medical device namely</w:t>
      </w:r>
      <w:r w:rsidR="00CF50EF">
        <w:rPr>
          <w:rFonts w:ascii="Times New Roman" w:hAnsi="Times New Roman" w:cs="Times New Roman"/>
          <w:b/>
          <w:sz w:val="24"/>
          <w:szCs w:val="24"/>
        </w:rPr>
        <w:t xml:space="preserve"> </w:t>
      </w:r>
      <w:r w:rsidR="00B644F9">
        <w:rPr>
          <w:rFonts w:ascii="Times New Roman" w:hAnsi="Times New Roman" w:cs="Times New Roman"/>
          <w:b/>
          <w:sz w:val="24"/>
          <w:szCs w:val="24"/>
        </w:rPr>
        <w:t>"</w:t>
      </w:r>
      <w:r w:rsidR="00C77732" w:rsidRPr="00C77732">
        <w:rPr>
          <w:rFonts w:ascii="Times New Roman" w:hAnsi="Times New Roman" w:cs="Times New Roman"/>
          <w:b/>
          <w:sz w:val="24"/>
          <w:szCs w:val="24"/>
        </w:rPr>
        <w:t>Karmi Blood Bags</w:t>
      </w:r>
      <w:r w:rsidR="00B644F9">
        <w:rPr>
          <w:rFonts w:ascii="Times New Roman" w:hAnsi="Times New Roman" w:cs="Times New Roman"/>
          <w:b/>
          <w:sz w:val="24"/>
          <w:szCs w:val="24"/>
        </w:rPr>
        <w:t xml:space="preserve">" manufactured by </w:t>
      </w:r>
      <w:r w:rsidR="00C77732" w:rsidRPr="00C77732">
        <w:rPr>
          <w:rFonts w:ascii="Times New Roman" w:hAnsi="Times New Roman" w:cs="Times New Roman"/>
          <w:b/>
          <w:sz w:val="24"/>
          <w:szCs w:val="24"/>
        </w:rPr>
        <w:t xml:space="preserve"> M/s Kawasumi Laboratories (Thailand) </w:t>
      </w:r>
      <w:r w:rsidR="00244141">
        <w:rPr>
          <w:rFonts w:ascii="Times New Roman" w:hAnsi="Times New Roman" w:cs="Times New Roman"/>
          <w:b/>
          <w:sz w:val="24"/>
          <w:szCs w:val="24"/>
        </w:rPr>
        <w:t xml:space="preserve">subject to </w:t>
      </w:r>
      <w:r w:rsidR="00076A99">
        <w:rPr>
          <w:rFonts w:ascii="Times New Roman" w:hAnsi="Times New Roman" w:cs="Times New Roman"/>
          <w:b/>
          <w:sz w:val="24"/>
          <w:szCs w:val="24"/>
        </w:rPr>
        <w:t xml:space="preserve">grant of </w:t>
      </w:r>
      <w:r w:rsidR="00316B28">
        <w:rPr>
          <w:rFonts w:ascii="Times New Roman" w:hAnsi="Times New Roman" w:cs="Times New Roman"/>
          <w:b/>
          <w:sz w:val="24"/>
          <w:szCs w:val="24"/>
        </w:rPr>
        <w:t xml:space="preserve">provisional </w:t>
      </w:r>
      <w:r w:rsidR="00244141">
        <w:rPr>
          <w:rFonts w:ascii="Times New Roman" w:hAnsi="Times New Roman" w:cs="Times New Roman"/>
          <w:b/>
          <w:sz w:val="24"/>
          <w:szCs w:val="24"/>
        </w:rPr>
        <w:t xml:space="preserve">establishment </w:t>
      </w:r>
      <w:r w:rsidR="00CF1390">
        <w:rPr>
          <w:rFonts w:ascii="Times New Roman" w:hAnsi="Times New Roman" w:cs="Times New Roman"/>
          <w:b/>
          <w:sz w:val="24"/>
          <w:szCs w:val="24"/>
        </w:rPr>
        <w:t>certificate or Establishment Licence after enforcement of new Medical Devices Rules</w:t>
      </w:r>
      <w:r w:rsidR="00711B28">
        <w:rPr>
          <w:rFonts w:ascii="Times New Roman" w:hAnsi="Times New Roman" w:cs="Times New Roman"/>
          <w:b/>
          <w:sz w:val="24"/>
          <w:szCs w:val="24"/>
        </w:rPr>
        <w:t>.</w:t>
      </w:r>
    </w:p>
    <w:p w:rsidR="00831F34" w:rsidRDefault="0089187C" w:rsidP="0089187C">
      <w:pPr>
        <w:ind w:left="1701" w:hanging="1701"/>
        <w:jc w:val="both"/>
        <w:rPr>
          <w:b/>
          <w:u w:val="single"/>
        </w:rPr>
      </w:pPr>
      <w:r w:rsidRPr="00C3750D">
        <w:rPr>
          <w:b/>
        </w:rPr>
        <w:lastRenderedPageBreak/>
        <w:t>Item No.</w:t>
      </w:r>
      <w:r>
        <w:rPr>
          <w:b/>
        </w:rPr>
        <w:t>XII</w:t>
      </w:r>
      <w:r w:rsidRPr="002C7A1B">
        <w:t xml:space="preserve">.    </w:t>
      </w:r>
      <w:r w:rsidRPr="002C7A1B">
        <w:rPr>
          <w:b/>
          <w:u w:val="single"/>
        </w:rPr>
        <w:t>Request for Additional</w:t>
      </w:r>
      <w:r w:rsidRPr="00706819">
        <w:rPr>
          <w:b/>
          <w:u w:val="single"/>
        </w:rPr>
        <w:t xml:space="preserve"> size of Synergy Monorail Eve</w:t>
      </w:r>
      <w:r>
        <w:rPr>
          <w:b/>
          <w:u w:val="single"/>
        </w:rPr>
        <w:t>r</w:t>
      </w:r>
      <w:r w:rsidRPr="00706819">
        <w:rPr>
          <w:b/>
          <w:u w:val="single"/>
        </w:rPr>
        <w:t xml:space="preserve">olimus Eluting </w:t>
      </w:r>
      <w:r w:rsidR="00831F34">
        <w:rPr>
          <w:b/>
          <w:u w:val="single"/>
        </w:rPr>
        <w:t xml:space="preserve">       </w:t>
      </w:r>
    </w:p>
    <w:p w:rsidR="0089187C" w:rsidRPr="00706819" w:rsidRDefault="00831F34" w:rsidP="0089187C">
      <w:pPr>
        <w:ind w:left="1701" w:hanging="1701"/>
        <w:jc w:val="both"/>
        <w:rPr>
          <w:b/>
          <w:u w:val="single"/>
        </w:rPr>
      </w:pPr>
      <w:r w:rsidRPr="00831F34">
        <w:rPr>
          <w:b/>
        </w:rPr>
        <w:t xml:space="preserve">                        </w:t>
      </w:r>
      <w:r w:rsidR="0089187C" w:rsidRPr="00706819">
        <w:rPr>
          <w:b/>
          <w:u w:val="single"/>
        </w:rPr>
        <w:t>Platinum Chromium Coronary Stent System (Reg. No.083389)</w:t>
      </w:r>
    </w:p>
    <w:p w:rsidR="0089187C" w:rsidRDefault="0089187C" w:rsidP="0089187C"/>
    <w:p w:rsidR="0089187C" w:rsidRPr="00317807" w:rsidRDefault="0089187C" w:rsidP="0089187C">
      <w:pPr>
        <w:spacing w:line="360" w:lineRule="auto"/>
        <w:jc w:val="both"/>
      </w:pPr>
      <w:r>
        <w:tab/>
        <w:t xml:space="preserve">      </w:t>
      </w:r>
      <w:r w:rsidRPr="00317807">
        <w:t>M/s Ferozsons Laboratories Limited, Nowshera w</w:t>
      </w:r>
      <w:r>
        <w:t>as</w:t>
      </w:r>
      <w:r w:rsidRPr="00317807">
        <w:t xml:space="preserve"> granted </w:t>
      </w:r>
      <w:r>
        <w:t>the</w:t>
      </w:r>
      <w:r w:rsidRPr="00317807">
        <w:t xml:space="preserve"> registration of </w:t>
      </w:r>
      <w:r w:rsidRPr="005C38E8">
        <w:t xml:space="preserve">Synergy Monorail Everolimus Eluting Platinum Chromium Coronary Stent System </w:t>
      </w:r>
      <w:r>
        <w:t>with sizes as mentioned below</w:t>
      </w:r>
      <w:r w:rsidRPr="00317807">
        <w:t xml:space="preserve"> by Drug Registration Board in its </w:t>
      </w:r>
      <w:r w:rsidRPr="00317807">
        <w:rPr>
          <w:color w:val="000000" w:themeColor="text1"/>
        </w:rPr>
        <w:t>266</w:t>
      </w:r>
      <w:r w:rsidRPr="00317807">
        <w:rPr>
          <w:color w:val="000000" w:themeColor="text1"/>
          <w:vertAlign w:val="superscript"/>
        </w:rPr>
        <w:t>th</w:t>
      </w:r>
      <w:r w:rsidRPr="00317807">
        <w:rPr>
          <w:color w:val="000000" w:themeColor="text1"/>
        </w:rPr>
        <w:t xml:space="preserve"> meetings held on 6</w:t>
      </w:r>
      <w:r w:rsidRPr="00317807">
        <w:rPr>
          <w:color w:val="000000" w:themeColor="text1"/>
          <w:vertAlign w:val="superscript"/>
        </w:rPr>
        <w:t>th</w:t>
      </w:r>
      <w:r w:rsidRPr="00317807">
        <w:rPr>
          <w:color w:val="000000" w:themeColor="text1"/>
        </w:rPr>
        <w:t xml:space="preserve"> &amp; 7</w:t>
      </w:r>
      <w:r w:rsidRPr="00317807">
        <w:rPr>
          <w:color w:val="000000" w:themeColor="text1"/>
          <w:vertAlign w:val="superscript"/>
        </w:rPr>
        <w:t>th</w:t>
      </w:r>
      <w:r w:rsidRPr="00317807">
        <w:rPr>
          <w:color w:val="000000" w:themeColor="text1"/>
        </w:rPr>
        <w:t xml:space="preserve"> February, 2017</w:t>
      </w:r>
      <w:r>
        <w:rPr>
          <w:color w:val="000000" w:themeColor="text1"/>
        </w:rPr>
        <w:t xml:space="preserve">. </w:t>
      </w:r>
      <w:r>
        <w:t>Now the firm has requested for grant of additional size as mentioned below of the said medical device:-</w:t>
      </w:r>
    </w:p>
    <w:p w:rsidR="0089187C" w:rsidRPr="000B785A" w:rsidRDefault="0089187C" w:rsidP="0089187C">
      <w:pPr>
        <w:jc w:val="both"/>
        <w:rPr>
          <w:sz w:val="2"/>
        </w:rPr>
      </w:pP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1869"/>
        <w:gridCol w:w="2667"/>
        <w:gridCol w:w="2126"/>
        <w:gridCol w:w="2126"/>
      </w:tblGrid>
      <w:tr w:rsidR="0089187C" w:rsidRPr="00941441" w:rsidTr="00770459">
        <w:tc>
          <w:tcPr>
            <w:tcW w:w="1139" w:type="dxa"/>
          </w:tcPr>
          <w:p w:rsidR="0089187C" w:rsidRPr="00941441" w:rsidRDefault="0089187C" w:rsidP="00770459">
            <w:pPr>
              <w:jc w:val="center"/>
              <w:rPr>
                <w:b/>
                <w:sz w:val="22"/>
              </w:rPr>
            </w:pPr>
            <w:r>
              <w:rPr>
                <w:b/>
                <w:sz w:val="22"/>
              </w:rPr>
              <w:t>Regn.No</w:t>
            </w:r>
          </w:p>
        </w:tc>
        <w:tc>
          <w:tcPr>
            <w:tcW w:w="1869" w:type="dxa"/>
          </w:tcPr>
          <w:p w:rsidR="0089187C" w:rsidRPr="00941441" w:rsidRDefault="0089187C" w:rsidP="00770459">
            <w:pPr>
              <w:jc w:val="both"/>
              <w:rPr>
                <w:b/>
                <w:sz w:val="22"/>
              </w:rPr>
            </w:pPr>
            <w:r w:rsidRPr="00941441">
              <w:rPr>
                <w:b/>
                <w:sz w:val="22"/>
              </w:rPr>
              <w:t>Name of Product</w:t>
            </w:r>
          </w:p>
        </w:tc>
        <w:tc>
          <w:tcPr>
            <w:tcW w:w="2667" w:type="dxa"/>
          </w:tcPr>
          <w:p w:rsidR="0089187C" w:rsidRPr="00941441" w:rsidRDefault="0089187C" w:rsidP="00770459">
            <w:pPr>
              <w:jc w:val="both"/>
              <w:rPr>
                <w:b/>
                <w:sz w:val="22"/>
              </w:rPr>
            </w:pPr>
            <w:r w:rsidRPr="00941441">
              <w:rPr>
                <w:b/>
                <w:sz w:val="22"/>
              </w:rPr>
              <w:t>Existing Approved Sizes</w:t>
            </w:r>
          </w:p>
        </w:tc>
        <w:tc>
          <w:tcPr>
            <w:tcW w:w="2126" w:type="dxa"/>
          </w:tcPr>
          <w:p w:rsidR="0089187C" w:rsidRPr="00D30778" w:rsidRDefault="0089187C" w:rsidP="00770459">
            <w:pPr>
              <w:jc w:val="both"/>
              <w:rPr>
                <w:b/>
                <w:sz w:val="22"/>
              </w:rPr>
            </w:pPr>
            <w:r w:rsidRPr="00D30778">
              <w:rPr>
                <w:b/>
                <w:sz w:val="22"/>
              </w:rPr>
              <w:t>Demanded Additional Sizes</w:t>
            </w:r>
          </w:p>
        </w:tc>
        <w:tc>
          <w:tcPr>
            <w:tcW w:w="2126" w:type="dxa"/>
          </w:tcPr>
          <w:p w:rsidR="0089187C" w:rsidRPr="00941441" w:rsidRDefault="0089187C" w:rsidP="00770459">
            <w:pPr>
              <w:jc w:val="both"/>
              <w:rPr>
                <w:b/>
                <w:sz w:val="22"/>
              </w:rPr>
            </w:pPr>
            <w:r w:rsidRPr="00941441">
              <w:rPr>
                <w:b/>
                <w:sz w:val="22"/>
              </w:rPr>
              <w:t>Name of Manufacturer</w:t>
            </w:r>
          </w:p>
        </w:tc>
      </w:tr>
      <w:tr w:rsidR="0089187C" w:rsidRPr="00941441" w:rsidTr="00770459">
        <w:tc>
          <w:tcPr>
            <w:tcW w:w="1139" w:type="dxa"/>
          </w:tcPr>
          <w:p w:rsidR="0089187C" w:rsidRPr="00941441" w:rsidRDefault="0089187C" w:rsidP="00770459">
            <w:pPr>
              <w:spacing w:line="360" w:lineRule="auto"/>
              <w:jc w:val="both"/>
              <w:rPr>
                <w:sz w:val="22"/>
              </w:rPr>
            </w:pPr>
            <w:r w:rsidRPr="00941441">
              <w:rPr>
                <w:sz w:val="22"/>
              </w:rPr>
              <w:t>0</w:t>
            </w:r>
            <w:r>
              <w:rPr>
                <w:sz w:val="22"/>
              </w:rPr>
              <w:t>83389</w:t>
            </w:r>
          </w:p>
        </w:tc>
        <w:tc>
          <w:tcPr>
            <w:tcW w:w="1869" w:type="dxa"/>
          </w:tcPr>
          <w:p w:rsidR="0089187C" w:rsidRPr="004B3D9A" w:rsidRDefault="0089187C" w:rsidP="00770459">
            <w:pPr>
              <w:jc w:val="both"/>
              <w:rPr>
                <w:sz w:val="22"/>
              </w:rPr>
            </w:pPr>
            <w:r w:rsidRPr="004B3D9A">
              <w:rPr>
                <w:sz w:val="22"/>
              </w:rPr>
              <w:t>Synergy Monorail Eve</w:t>
            </w:r>
            <w:r>
              <w:rPr>
                <w:sz w:val="22"/>
              </w:rPr>
              <w:t>r</w:t>
            </w:r>
            <w:r w:rsidRPr="004B3D9A">
              <w:rPr>
                <w:sz w:val="22"/>
              </w:rPr>
              <w:t>olimus Eluting Platinum Chromium Coronary Stent System</w:t>
            </w:r>
          </w:p>
        </w:tc>
        <w:tc>
          <w:tcPr>
            <w:tcW w:w="2667" w:type="dxa"/>
          </w:tcPr>
          <w:tbl>
            <w:tblPr>
              <w:tblStyle w:val="TableGrid"/>
              <w:tblW w:w="2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0"/>
              <w:gridCol w:w="851"/>
            </w:tblGrid>
            <w:tr w:rsidR="0089187C" w:rsidRPr="00A8622B" w:rsidTr="00770459">
              <w:tc>
                <w:tcPr>
                  <w:tcW w:w="1730" w:type="dxa"/>
                </w:tcPr>
                <w:p w:rsidR="0089187C" w:rsidRPr="00A8622B" w:rsidRDefault="0089187C" w:rsidP="00770459">
                  <w:pPr>
                    <w:widowControl w:val="0"/>
                    <w:autoSpaceDE w:val="0"/>
                    <w:autoSpaceDN w:val="0"/>
                    <w:adjustRightInd w:val="0"/>
                    <w:rPr>
                      <w:color w:val="000000"/>
                      <w:sz w:val="22"/>
                    </w:rPr>
                  </w:pPr>
                  <w:r w:rsidRPr="00A8622B">
                    <w:rPr>
                      <w:color w:val="000000"/>
                      <w:sz w:val="22"/>
                    </w:rPr>
                    <w:t>Dia(mm)</w:t>
                  </w:r>
                </w:p>
              </w:tc>
              <w:tc>
                <w:tcPr>
                  <w:tcW w:w="851" w:type="dxa"/>
                </w:tcPr>
                <w:p w:rsidR="0089187C" w:rsidRPr="00A8622B" w:rsidRDefault="0089187C" w:rsidP="00770459">
                  <w:pPr>
                    <w:widowControl w:val="0"/>
                    <w:autoSpaceDE w:val="0"/>
                    <w:autoSpaceDN w:val="0"/>
                    <w:adjustRightInd w:val="0"/>
                    <w:rPr>
                      <w:color w:val="000000"/>
                      <w:sz w:val="22"/>
                    </w:rPr>
                  </w:pPr>
                  <w:r w:rsidRPr="00A8622B">
                    <w:rPr>
                      <w:color w:val="000000"/>
                      <w:sz w:val="22"/>
                    </w:rPr>
                    <w:t>Length (mm)</w:t>
                  </w:r>
                </w:p>
              </w:tc>
            </w:tr>
            <w:tr w:rsidR="0089187C" w:rsidRPr="00A8622B" w:rsidTr="00770459">
              <w:tc>
                <w:tcPr>
                  <w:tcW w:w="1730" w:type="dxa"/>
                </w:tcPr>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A8622B" w:rsidRDefault="0089187C" w:rsidP="00770459">
                  <w:pPr>
                    <w:widowControl w:val="0"/>
                    <w:autoSpaceDE w:val="0"/>
                    <w:autoSpaceDN w:val="0"/>
                    <w:adjustRightInd w:val="0"/>
                    <w:rPr>
                      <w:color w:val="000000"/>
                      <w:sz w:val="22"/>
                    </w:rPr>
                  </w:pPr>
                  <w:r>
                    <w:rPr>
                      <w:color w:val="000000"/>
                      <w:sz w:val="22"/>
                    </w:rPr>
                    <w:t>8</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12"/>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C402C6" w:rsidRDefault="0089187C" w:rsidP="00770459">
                  <w:pPr>
                    <w:widowControl w:val="0"/>
                    <w:autoSpaceDE w:val="0"/>
                    <w:autoSpaceDN w:val="0"/>
                    <w:adjustRightInd w:val="0"/>
                    <w:rPr>
                      <w:color w:val="000000"/>
                      <w:sz w:val="12"/>
                    </w:rPr>
                  </w:pPr>
                </w:p>
                <w:p w:rsidR="0089187C" w:rsidRPr="00A8622B" w:rsidRDefault="0089187C" w:rsidP="00770459">
                  <w:pPr>
                    <w:widowControl w:val="0"/>
                    <w:autoSpaceDE w:val="0"/>
                    <w:autoSpaceDN w:val="0"/>
                    <w:adjustRightInd w:val="0"/>
                    <w:rPr>
                      <w:color w:val="000000"/>
                      <w:sz w:val="22"/>
                    </w:rPr>
                  </w:pPr>
                  <w:r>
                    <w:rPr>
                      <w:color w:val="000000"/>
                      <w:sz w:val="22"/>
                    </w:rPr>
                    <w:t>12</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10"/>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C402C6" w:rsidRDefault="0089187C" w:rsidP="00770459">
                  <w:pPr>
                    <w:widowControl w:val="0"/>
                    <w:autoSpaceDE w:val="0"/>
                    <w:autoSpaceDN w:val="0"/>
                    <w:adjustRightInd w:val="0"/>
                    <w:rPr>
                      <w:color w:val="000000"/>
                      <w:sz w:val="8"/>
                    </w:rPr>
                  </w:pPr>
                </w:p>
                <w:p w:rsidR="0089187C" w:rsidRPr="00A8622B" w:rsidRDefault="0089187C" w:rsidP="00770459">
                  <w:pPr>
                    <w:widowControl w:val="0"/>
                    <w:autoSpaceDE w:val="0"/>
                    <w:autoSpaceDN w:val="0"/>
                    <w:adjustRightInd w:val="0"/>
                    <w:rPr>
                      <w:color w:val="000000"/>
                      <w:sz w:val="22"/>
                    </w:rPr>
                  </w:pPr>
                  <w:r>
                    <w:rPr>
                      <w:color w:val="000000"/>
                      <w:sz w:val="22"/>
                    </w:rPr>
                    <w:t>16</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12"/>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750279" w:rsidRDefault="0089187C" w:rsidP="00770459">
                  <w:pPr>
                    <w:widowControl w:val="0"/>
                    <w:autoSpaceDE w:val="0"/>
                    <w:autoSpaceDN w:val="0"/>
                    <w:adjustRightInd w:val="0"/>
                    <w:rPr>
                      <w:color w:val="000000"/>
                      <w:sz w:val="12"/>
                    </w:rPr>
                  </w:pPr>
                </w:p>
                <w:p w:rsidR="0089187C" w:rsidRPr="00A8622B" w:rsidRDefault="0089187C" w:rsidP="00770459">
                  <w:pPr>
                    <w:widowControl w:val="0"/>
                    <w:autoSpaceDE w:val="0"/>
                    <w:autoSpaceDN w:val="0"/>
                    <w:adjustRightInd w:val="0"/>
                    <w:rPr>
                      <w:color w:val="000000"/>
                      <w:sz w:val="22"/>
                    </w:rPr>
                  </w:pPr>
                  <w:r>
                    <w:rPr>
                      <w:color w:val="000000"/>
                      <w:sz w:val="22"/>
                    </w:rPr>
                    <w:t>20</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10"/>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C402C6" w:rsidRDefault="0089187C" w:rsidP="00770459">
                  <w:pPr>
                    <w:widowControl w:val="0"/>
                    <w:autoSpaceDE w:val="0"/>
                    <w:autoSpaceDN w:val="0"/>
                    <w:adjustRightInd w:val="0"/>
                    <w:rPr>
                      <w:color w:val="000000"/>
                      <w:sz w:val="8"/>
                    </w:rPr>
                  </w:pPr>
                </w:p>
                <w:p w:rsidR="0089187C" w:rsidRPr="00A8622B" w:rsidRDefault="0089187C" w:rsidP="00770459">
                  <w:pPr>
                    <w:widowControl w:val="0"/>
                    <w:autoSpaceDE w:val="0"/>
                    <w:autoSpaceDN w:val="0"/>
                    <w:adjustRightInd w:val="0"/>
                    <w:rPr>
                      <w:color w:val="000000"/>
                      <w:sz w:val="22"/>
                    </w:rPr>
                  </w:pPr>
                  <w:r>
                    <w:rPr>
                      <w:color w:val="000000"/>
                      <w:sz w:val="22"/>
                    </w:rPr>
                    <w:t>24</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10"/>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750279" w:rsidRDefault="0089187C" w:rsidP="00770459">
                  <w:pPr>
                    <w:widowControl w:val="0"/>
                    <w:autoSpaceDE w:val="0"/>
                    <w:autoSpaceDN w:val="0"/>
                    <w:adjustRightInd w:val="0"/>
                    <w:rPr>
                      <w:color w:val="000000"/>
                      <w:sz w:val="12"/>
                    </w:rPr>
                  </w:pPr>
                </w:p>
                <w:p w:rsidR="0089187C" w:rsidRPr="00A8622B" w:rsidRDefault="0089187C" w:rsidP="00770459">
                  <w:pPr>
                    <w:widowControl w:val="0"/>
                    <w:autoSpaceDE w:val="0"/>
                    <w:autoSpaceDN w:val="0"/>
                    <w:adjustRightInd w:val="0"/>
                    <w:rPr>
                      <w:color w:val="000000"/>
                      <w:sz w:val="22"/>
                    </w:rPr>
                  </w:pPr>
                  <w:r>
                    <w:rPr>
                      <w:color w:val="000000"/>
                      <w:sz w:val="22"/>
                    </w:rPr>
                    <w:t>28</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10"/>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C402C6" w:rsidRDefault="0089187C" w:rsidP="00770459">
                  <w:pPr>
                    <w:widowControl w:val="0"/>
                    <w:autoSpaceDE w:val="0"/>
                    <w:autoSpaceDN w:val="0"/>
                    <w:adjustRightInd w:val="0"/>
                    <w:rPr>
                      <w:color w:val="000000"/>
                      <w:sz w:val="8"/>
                    </w:rPr>
                  </w:pPr>
                </w:p>
                <w:p w:rsidR="0089187C" w:rsidRPr="00A8622B" w:rsidRDefault="0089187C" w:rsidP="00770459">
                  <w:pPr>
                    <w:widowControl w:val="0"/>
                    <w:autoSpaceDE w:val="0"/>
                    <w:autoSpaceDN w:val="0"/>
                    <w:adjustRightInd w:val="0"/>
                    <w:rPr>
                      <w:color w:val="000000"/>
                      <w:sz w:val="22"/>
                    </w:rPr>
                  </w:pPr>
                  <w:r>
                    <w:rPr>
                      <w:color w:val="000000"/>
                      <w:sz w:val="22"/>
                    </w:rPr>
                    <w:t>32</w:t>
                  </w:r>
                </w:p>
              </w:tc>
            </w:tr>
            <w:tr w:rsidR="0089187C" w:rsidRPr="00A8622B" w:rsidTr="00770459">
              <w:tc>
                <w:tcPr>
                  <w:tcW w:w="1730" w:type="dxa"/>
                </w:tcPr>
                <w:p w:rsidR="0089187C" w:rsidRPr="000B785A" w:rsidRDefault="0089187C" w:rsidP="00770459">
                  <w:pPr>
                    <w:widowControl w:val="0"/>
                    <w:autoSpaceDE w:val="0"/>
                    <w:autoSpaceDN w:val="0"/>
                    <w:adjustRightInd w:val="0"/>
                    <w:rPr>
                      <w:color w:val="000000"/>
                      <w:sz w:val="6"/>
                    </w:rPr>
                  </w:pPr>
                </w:p>
                <w:p w:rsidR="0089187C" w:rsidRPr="00A8622B" w:rsidRDefault="0089187C" w:rsidP="00770459">
                  <w:pPr>
                    <w:widowControl w:val="0"/>
                    <w:autoSpaceDE w:val="0"/>
                    <w:autoSpaceDN w:val="0"/>
                    <w:adjustRightInd w:val="0"/>
                    <w:rPr>
                      <w:color w:val="000000"/>
                      <w:sz w:val="22"/>
                    </w:rPr>
                  </w:pPr>
                  <w:r>
                    <w:rPr>
                      <w:color w:val="000000"/>
                      <w:sz w:val="22"/>
                    </w:rPr>
                    <w:t>2.25, 2.50, 2.75, 3.00,3.50, 4.00</w:t>
                  </w:r>
                </w:p>
              </w:tc>
              <w:tc>
                <w:tcPr>
                  <w:tcW w:w="851" w:type="dxa"/>
                </w:tcPr>
                <w:p w:rsidR="0089187C" w:rsidRPr="00C402C6" w:rsidRDefault="0089187C" w:rsidP="00770459">
                  <w:pPr>
                    <w:widowControl w:val="0"/>
                    <w:autoSpaceDE w:val="0"/>
                    <w:autoSpaceDN w:val="0"/>
                    <w:adjustRightInd w:val="0"/>
                    <w:rPr>
                      <w:color w:val="000000"/>
                      <w:sz w:val="6"/>
                    </w:rPr>
                  </w:pPr>
                </w:p>
                <w:p w:rsidR="0089187C" w:rsidRPr="00A8622B" w:rsidRDefault="0089187C" w:rsidP="00770459">
                  <w:pPr>
                    <w:widowControl w:val="0"/>
                    <w:autoSpaceDE w:val="0"/>
                    <w:autoSpaceDN w:val="0"/>
                    <w:adjustRightInd w:val="0"/>
                    <w:rPr>
                      <w:color w:val="000000"/>
                      <w:sz w:val="22"/>
                    </w:rPr>
                  </w:pPr>
                  <w:r>
                    <w:rPr>
                      <w:color w:val="000000"/>
                      <w:sz w:val="22"/>
                    </w:rPr>
                    <w:t>38</w:t>
                  </w:r>
                </w:p>
              </w:tc>
            </w:tr>
          </w:tbl>
          <w:p w:rsidR="0089187C" w:rsidRPr="00941441" w:rsidRDefault="0089187C" w:rsidP="00770459">
            <w:pPr>
              <w:rPr>
                <w:sz w:val="22"/>
              </w:rPr>
            </w:pPr>
          </w:p>
        </w:tc>
        <w:tc>
          <w:tcPr>
            <w:tcW w:w="2126" w:type="dxa"/>
          </w:tcPr>
          <w:p w:rsidR="0089187C" w:rsidRPr="00D30778" w:rsidRDefault="0089187C" w:rsidP="00770459">
            <w:pPr>
              <w:rPr>
                <w:sz w:val="22"/>
              </w:rPr>
            </w:pPr>
            <w:r w:rsidRPr="00D30778">
              <w:rPr>
                <w:sz w:val="22"/>
              </w:rPr>
              <w:t>Dia: 2.50 mm, 2.75 mm, 3.00 mm, 3.50 mm, 4.00 mm</w:t>
            </w:r>
          </w:p>
          <w:p w:rsidR="0089187C" w:rsidRPr="00D30778" w:rsidRDefault="0089187C" w:rsidP="00770459">
            <w:pPr>
              <w:rPr>
                <w:sz w:val="22"/>
              </w:rPr>
            </w:pPr>
            <w:r w:rsidRPr="00D30778">
              <w:rPr>
                <w:sz w:val="22"/>
              </w:rPr>
              <w:t>Length: 48 mm</w:t>
            </w:r>
          </w:p>
        </w:tc>
        <w:tc>
          <w:tcPr>
            <w:tcW w:w="2126" w:type="dxa"/>
          </w:tcPr>
          <w:p w:rsidR="0089187C" w:rsidRPr="00162398" w:rsidRDefault="0089187C" w:rsidP="00770459">
            <w:pPr>
              <w:jc w:val="both"/>
              <w:rPr>
                <w:color w:val="000000" w:themeColor="text1"/>
                <w:sz w:val="22"/>
              </w:rPr>
            </w:pPr>
            <w:r w:rsidRPr="00062420">
              <w:rPr>
                <w:b/>
                <w:bCs/>
                <w:color w:val="000000" w:themeColor="text1"/>
                <w:sz w:val="22"/>
              </w:rPr>
              <w:t>Legal Manufacturer</w:t>
            </w:r>
            <w:r w:rsidRPr="005703FC">
              <w:rPr>
                <w:bCs/>
                <w:color w:val="000000" w:themeColor="text1"/>
                <w:sz w:val="22"/>
              </w:rPr>
              <w:t>:</w:t>
            </w:r>
            <w:r>
              <w:rPr>
                <w:bCs/>
                <w:color w:val="000000" w:themeColor="text1"/>
                <w:sz w:val="22"/>
              </w:rPr>
              <w:t xml:space="preserve"> </w:t>
            </w:r>
            <w:r w:rsidRPr="005703FC">
              <w:rPr>
                <w:color w:val="000000" w:themeColor="text1"/>
                <w:sz w:val="22"/>
              </w:rPr>
              <w:t xml:space="preserve">M/s. Boston Scientific Corporation, </w:t>
            </w:r>
            <w:r>
              <w:rPr>
                <w:color w:val="000000" w:themeColor="text1"/>
                <w:sz w:val="22"/>
              </w:rPr>
              <w:t>300</w:t>
            </w:r>
            <w:r w:rsidRPr="005703FC">
              <w:rPr>
                <w:color w:val="000000" w:themeColor="text1"/>
                <w:sz w:val="22"/>
              </w:rPr>
              <w:t xml:space="preserve"> Boston Scientific </w:t>
            </w:r>
            <w:r>
              <w:rPr>
                <w:color w:val="000000" w:themeColor="text1"/>
                <w:sz w:val="22"/>
              </w:rPr>
              <w:t>Way</w:t>
            </w:r>
            <w:r w:rsidRPr="005703FC">
              <w:rPr>
                <w:color w:val="000000" w:themeColor="text1"/>
                <w:sz w:val="22"/>
              </w:rPr>
              <w:t xml:space="preserve">, </w:t>
            </w:r>
            <w:r>
              <w:rPr>
                <w:color w:val="000000" w:themeColor="text1"/>
                <w:sz w:val="22"/>
              </w:rPr>
              <w:t>Marlbnorough</w:t>
            </w:r>
            <w:r w:rsidRPr="005703FC">
              <w:rPr>
                <w:color w:val="000000" w:themeColor="text1"/>
                <w:sz w:val="22"/>
              </w:rPr>
              <w:t>,</w:t>
            </w:r>
            <w:r>
              <w:rPr>
                <w:color w:val="000000" w:themeColor="text1"/>
                <w:sz w:val="22"/>
              </w:rPr>
              <w:t xml:space="preserve">                    Massachusetts 01752, </w:t>
            </w:r>
            <w:r w:rsidRPr="005703FC">
              <w:rPr>
                <w:color w:val="000000" w:themeColor="text1"/>
                <w:sz w:val="22"/>
              </w:rPr>
              <w:t>USA.</w:t>
            </w:r>
          </w:p>
          <w:p w:rsidR="0089187C" w:rsidRPr="008C1C2A" w:rsidRDefault="0089187C" w:rsidP="00770459">
            <w:pPr>
              <w:rPr>
                <w:sz w:val="32"/>
                <w:u w:val="single"/>
              </w:rPr>
            </w:pPr>
            <w:r w:rsidRPr="00062420">
              <w:rPr>
                <w:b/>
                <w:bCs/>
                <w:color w:val="000000" w:themeColor="text1"/>
                <w:sz w:val="22"/>
              </w:rPr>
              <w:t>Manufacturing Site</w:t>
            </w:r>
            <w:r w:rsidRPr="005703FC">
              <w:rPr>
                <w:bCs/>
                <w:color w:val="000000" w:themeColor="text1"/>
                <w:sz w:val="22"/>
              </w:rPr>
              <w:t>:</w:t>
            </w:r>
            <w:r w:rsidRPr="005703FC">
              <w:rPr>
                <w:color w:val="000000" w:themeColor="text1"/>
                <w:sz w:val="22"/>
              </w:rPr>
              <w:t xml:space="preserve"> M/s. Boston Scientific Ltd, Ballybrit Business Park, Galway, Ireland.</w:t>
            </w:r>
          </w:p>
          <w:p w:rsidR="0089187C" w:rsidRPr="00941441" w:rsidRDefault="0089187C" w:rsidP="00770459">
            <w:pPr>
              <w:jc w:val="both"/>
              <w:rPr>
                <w:sz w:val="22"/>
              </w:rPr>
            </w:pPr>
          </w:p>
        </w:tc>
      </w:tr>
    </w:tbl>
    <w:p w:rsidR="0089187C" w:rsidRPr="004F535B" w:rsidRDefault="0089187C" w:rsidP="0089187C">
      <w:pPr>
        <w:jc w:val="both"/>
        <w:rPr>
          <w:sz w:val="14"/>
        </w:rPr>
      </w:pPr>
    </w:p>
    <w:p w:rsidR="0089187C" w:rsidRPr="00984F6D" w:rsidRDefault="0089187C" w:rsidP="0089187C">
      <w:pPr>
        <w:spacing w:line="360" w:lineRule="auto"/>
        <w:jc w:val="both"/>
        <w:rPr>
          <w:sz w:val="6"/>
        </w:rPr>
      </w:pPr>
    </w:p>
    <w:p w:rsidR="0089187C" w:rsidRDefault="0089187C" w:rsidP="0089187C">
      <w:pPr>
        <w:spacing w:line="360" w:lineRule="auto"/>
        <w:jc w:val="both"/>
      </w:pPr>
      <w:r>
        <w:tab/>
        <w:t xml:space="preserve">Original Free Sale Certificate from Ireland for the said product mentioning size of 48 mm </w:t>
      </w:r>
      <w:r w:rsidRPr="00206EBB">
        <w:t>length</w:t>
      </w:r>
      <w:r w:rsidRPr="00634C3A">
        <w:rPr>
          <w:sz w:val="22"/>
        </w:rPr>
        <w:t xml:space="preserve"> </w:t>
      </w:r>
      <w:r w:rsidRPr="00634C3A">
        <w:t>with 2.50, 2.75, 3.00, 3.50 and 4.00 mm diameter</w:t>
      </w:r>
      <w:r>
        <w:t xml:space="preserve"> has already been submitted by the firm and the firm has again submitted copy of the same. The firm has also submitted Fee challan of Rs. 5,000/-</w:t>
      </w:r>
    </w:p>
    <w:p w:rsidR="0089187C" w:rsidRPr="00984F6D" w:rsidRDefault="0089187C" w:rsidP="0089187C">
      <w:pPr>
        <w:jc w:val="both"/>
        <w:rPr>
          <w:sz w:val="8"/>
        </w:rPr>
      </w:pPr>
    </w:p>
    <w:p w:rsidR="0089187C" w:rsidRDefault="0089187C" w:rsidP="0089187C">
      <w:pPr>
        <w:spacing w:line="360" w:lineRule="auto"/>
        <w:jc w:val="both"/>
      </w:pPr>
      <w:r>
        <w:tab/>
        <w:t xml:space="preserve">The firm has also submitted application on Form-2 as per SRO 167(I)/2017 for Provisional Registration of </w:t>
      </w:r>
      <w:r w:rsidRPr="005C38E8">
        <w:t xml:space="preserve">Synergy Monorail Everolimus Eluting Platinum Chromium Coronary Stent System </w:t>
      </w:r>
      <w:r>
        <w:t xml:space="preserve">and fee of Rs. 20,000/-. </w:t>
      </w:r>
    </w:p>
    <w:p w:rsidR="0089187C" w:rsidRPr="00984F6D" w:rsidRDefault="0089187C" w:rsidP="0089187C">
      <w:pPr>
        <w:jc w:val="both"/>
        <w:rPr>
          <w:sz w:val="8"/>
        </w:rPr>
      </w:pPr>
    </w:p>
    <w:p w:rsidR="0089187C" w:rsidRPr="004E5771" w:rsidRDefault="0089187C" w:rsidP="0089187C">
      <w:pPr>
        <w:spacing w:line="360" w:lineRule="auto"/>
        <w:jc w:val="both"/>
      </w:pPr>
      <w:r>
        <w:tab/>
        <w:t>It is submitted that applicant was issued Provisional Establishment Certificate on               06-04-2017 for a period of six months as per SRO 167(I)/2017</w:t>
      </w:r>
      <w:r w:rsidRPr="00D9622B">
        <w:rPr>
          <w:bCs/>
        </w:rPr>
        <w:t>.</w:t>
      </w:r>
    </w:p>
    <w:p w:rsidR="008C3EC6" w:rsidRDefault="008C3EC6" w:rsidP="008C3EC6">
      <w:pPr>
        <w:pStyle w:val="ListParagraph"/>
        <w:spacing w:after="240"/>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8D234B" w:rsidRPr="00831F34" w:rsidRDefault="00F83F58" w:rsidP="00984F6D">
      <w:pPr>
        <w:pStyle w:val="ListParagraph"/>
        <w:tabs>
          <w:tab w:val="left" w:pos="709"/>
        </w:tabs>
        <w:spacing w:after="240"/>
        <w:ind w:left="1276" w:hanging="1276"/>
        <w:contextualSpacing/>
        <w:rPr>
          <w:rFonts w:ascii="Times New Roman" w:hAnsi="Times New Roman" w:cs="Times New Roman"/>
          <w:b/>
          <w:sz w:val="24"/>
          <w:szCs w:val="24"/>
        </w:rPr>
      </w:pPr>
      <w:r w:rsidRPr="00B93E58">
        <w:rPr>
          <w:rFonts w:ascii="Times New Roman" w:hAnsi="Times New Roman" w:cs="Times New Roman"/>
          <w:b/>
          <w:sz w:val="24"/>
          <w:szCs w:val="24"/>
        </w:rPr>
        <w:lastRenderedPageBreak/>
        <w:t xml:space="preserve"> </w:t>
      </w:r>
      <w:r w:rsidR="0076100D" w:rsidRPr="00831F34">
        <w:rPr>
          <w:rFonts w:ascii="Times New Roman" w:hAnsi="Times New Roman" w:cs="Times New Roman"/>
          <w:b/>
          <w:sz w:val="24"/>
          <w:szCs w:val="24"/>
        </w:rPr>
        <w:t>Decision:</w:t>
      </w:r>
      <w:r w:rsidR="008C3EC6" w:rsidRPr="00831F34">
        <w:rPr>
          <w:rFonts w:ascii="Times New Roman" w:hAnsi="Times New Roman" w:cs="Times New Roman"/>
          <w:b/>
          <w:sz w:val="24"/>
          <w:szCs w:val="24"/>
        </w:rPr>
        <w:tab/>
      </w:r>
      <w:r w:rsidR="008D234B" w:rsidRPr="00831F34">
        <w:rPr>
          <w:rFonts w:ascii="Times New Roman" w:hAnsi="Times New Roman" w:cs="Times New Roman"/>
          <w:b/>
          <w:sz w:val="24"/>
          <w:szCs w:val="24"/>
        </w:rPr>
        <w:t xml:space="preserve">After detailed </w:t>
      </w:r>
      <w:r w:rsidRPr="00831F34">
        <w:rPr>
          <w:rFonts w:ascii="Times New Roman" w:hAnsi="Times New Roman" w:cs="Times New Roman"/>
          <w:b/>
          <w:sz w:val="24"/>
          <w:szCs w:val="24"/>
        </w:rPr>
        <w:t>deliberation</w:t>
      </w:r>
      <w:r w:rsidR="008D234B" w:rsidRPr="00831F34">
        <w:rPr>
          <w:rFonts w:ascii="Times New Roman" w:hAnsi="Times New Roman" w:cs="Times New Roman"/>
          <w:b/>
          <w:sz w:val="24"/>
          <w:szCs w:val="24"/>
        </w:rPr>
        <w:t xml:space="preserve"> and discussion, the MDB </w:t>
      </w:r>
      <w:r w:rsidR="00242B77" w:rsidRPr="00831F34">
        <w:rPr>
          <w:rFonts w:ascii="Times New Roman" w:hAnsi="Times New Roman" w:cs="Times New Roman"/>
          <w:b/>
          <w:sz w:val="24"/>
          <w:szCs w:val="24"/>
        </w:rPr>
        <w:t xml:space="preserve">approved the </w:t>
      </w:r>
      <w:r w:rsidR="001521D9" w:rsidRPr="00831F34">
        <w:rPr>
          <w:rFonts w:ascii="Times New Roman" w:hAnsi="Times New Roman" w:cs="Times New Roman"/>
          <w:b/>
          <w:sz w:val="24"/>
          <w:szCs w:val="24"/>
        </w:rPr>
        <w:t xml:space="preserve">following </w:t>
      </w:r>
      <w:r w:rsidR="00242B77" w:rsidRPr="00831F34">
        <w:rPr>
          <w:rFonts w:ascii="Times New Roman" w:hAnsi="Times New Roman" w:cs="Times New Roman"/>
          <w:b/>
          <w:sz w:val="24"/>
          <w:szCs w:val="24"/>
        </w:rPr>
        <w:t xml:space="preserve">additional sizes </w:t>
      </w:r>
      <w:r w:rsidR="00443384" w:rsidRPr="00831F34">
        <w:rPr>
          <w:rFonts w:ascii="Times New Roman" w:hAnsi="Times New Roman" w:cs="Times New Roman"/>
          <w:b/>
          <w:sz w:val="24"/>
          <w:szCs w:val="24"/>
        </w:rPr>
        <w:t xml:space="preserve">of </w:t>
      </w:r>
      <w:r w:rsidR="001521D9" w:rsidRPr="00831F34">
        <w:rPr>
          <w:rFonts w:ascii="Times New Roman" w:hAnsi="Times New Roman" w:cs="Times New Roman"/>
          <w:b/>
          <w:sz w:val="24"/>
          <w:szCs w:val="24"/>
        </w:rPr>
        <w:t xml:space="preserve">already registered </w:t>
      </w:r>
      <w:r w:rsidR="00443384" w:rsidRPr="00831F34">
        <w:rPr>
          <w:rFonts w:ascii="Times New Roman" w:hAnsi="Times New Roman" w:cs="Times New Roman"/>
          <w:b/>
          <w:sz w:val="24"/>
          <w:szCs w:val="24"/>
        </w:rPr>
        <w:t>medical devices namely, "Synergy Monorail Everolimus Eluting Platinum Chromium Coronary Stent System</w:t>
      </w:r>
      <w:r w:rsidR="00B93E58" w:rsidRPr="00831F34">
        <w:rPr>
          <w:rFonts w:ascii="Times New Roman" w:hAnsi="Times New Roman" w:cs="Times New Roman"/>
          <w:b/>
          <w:sz w:val="24"/>
          <w:szCs w:val="24"/>
        </w:rPr>
        <w:t xml:space="preserve">" having </w:t>
      </w:r>
      <w:r w:rsidR="00443384" w:rsidRPr="00831F34">
        <w:rPr>
          <w:rFonts w:ascii="Times New Roman" w:hAnsi="Times New Roman" w:cs="Times New Roman"/>
          <w:b/>
          <w:sz w:val="24"/>
          <w:szCs w:val="24"/>
        </w:rPr>
        <w:t xml:space="preserve"> registration number </w:t>
      </w:r>
      <w:r w:rsidR="00B93E58" w:rsidRPr="00831F34">
        <w:rPr>
          <w:rFonts w:ascii="Times New Roman" w:hAnsi="Times New Roman" w:cs="Times New Roman"/>
          <w:b/>
          <w:sz w:val="24"/>
          <w:szCs w:val="24"/>
        </w:rPr>
        <w:t>083389</w:t>
      </w:r>
      <w:r w:rsidR="00770459" w:rsidRPr="00831F34">
        <w:rPr>
          <w:rFonts w:ascii="Times New Roman" w:hAnsi="Times New Roman" w:cs="Times New Roman"/>
          <w:b/>
          <w:sz w:val="24"/>
          <w:szCs w:val="24"/>
        </w:rPr>
        <w:t>:</w:t>
      </w:r>
    </w:p>
    <w:tbl>
      <w:tblPr>
        <w:tblpPr w:leftFromText="180" w:rightFromText="180" w:vertAnchor="text" w:horzAnchor="margin" w:tblpXSpec="center" w:tblpY="70"/>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3578"/>
      </w:tblGrid>
      <w:tr w:rsidR="000546F2" w:rsidRPr="0016100C" w:rsidTr="0016100C">
        <w:tc>
          <w:tcPr>
            <w:tcW w:w="2093" w:type="dxa"/>
          </w:tcPr>
          <w:p w:rsidR="000546F2" w:rsidRPr="0016100C" w:rsidRDefault="000546F2" w:rsidP="000546F2">
            <w:pPr>
              <w:jc w:val="both"/>
              <w:rPr>
                <w:b/>
                <w:sz w:val="22"/>
              </w:rPr>
            </w:pPr>
            <w:r w:rsidRPr="0016100C">
              <w:rPr>
                <w:b/>
                <w:sz w:val="22"/>
              </w:rPr>
              <w:t>Name of Product</w:t>
            </w:r>
          </w:p>
        </w:tc>
        <w:tc>
          <w:tcPr>
            <w:tcW w:w="1984" w:type="dxa"/>
          </w:tcPr>
          <w:p w:rsidR="000546F2" w:rsidRPr="0016100C" w:rsidRDefault="008F41A4" w:rsidP="008F41A4">
            <w:pPr>
              <w:jc w:val="both"/>
              <w:rPr>
                <w:b/>
                <w:sz w:val="22"/>
              </w:rPr>
            </w:pPr>
            <w:r w:rsidRPr="0016100C">
              <w:rPr>
                <w:b/>
                <w:sz w:val="22"/>
              </w:rPr>
              <w:t xml:space="preserve">Approved </w:t>
            </w:r>
            <w:r w:rsidR="000546F2" w:rsidRPr="0016100C">
              <w:rPr>
                <w:b/>
                <w:sz w:val="22"/>
              </w:rPr>
              <w:t xml:space="preserve">Additional Sizes </w:t>
            </w:r>
          </w:p>
        </w:tc>
        <w:tc>
          <w:tcPr>
            <w:tcW w:w="3578" w:type="dxa"/>
          </w:tcPr>
          <w:p w:rsidR="000546F2" w:rsidRPr="0016100C" w:rsidRDefault="000546F2" w:rsidP="000546F2">
            <w:pPr>
              <w:jc w:val="both"/>
              <w:rPr>
                <w:b/>
                <w:sz w:val="22"/>
              </w:rPr>
            </w:pPr>
            <w:r w:rsidRPr="0016100C">
              <w:rPr>
                <w:b/>
                <w:sz w:val="22"/>
              </w:rPr>
              <w:t>Name of Manufacturer</w:t>
            </w:r>
          </w:p>
        </w:tc>
      </w:tr>
      <w:tr w:rsidR="000546F2" w:rsidRPr="0016100C" w:rsidTr="0016100C">
        <w:tc>
          <w:tcPr>
            <w:tcW w:w="2093" w:type="dxa"/>
          </w:tcPr>
          <w:p w:rsidR="000546F2" w:rsidRPr="0016100C" w:rsidRDefault="000546F2" w:rsidP="001924D5">
            <w:pPr>
              <w:rPr>
                <w:b/>
                <w:sz w:val="22"/>
              </w:rPr>
            </w:pPr>
            <w:r w:rsidRPr="0016100C">
              <w:rPr>
                <w:b/>
                <w:sz w:val="22"/>
              </w:rPr>
              <w:t>Synergy Monorail Everolimus Eluting Platinum Chromium Coronary Stent System</w:t>
            </w:r>
          </w:p>
        </w:tc>
        <w:tc>
          <w:tcPr>
            <w:tcW w:w="1984" w:type="dxa"/>
          </w:tcPr>
          <w:p w:rsidR="000546F2" w:rsidRPr="0016100C" w:rsidRDefault="000546F2" w:rsidP="000546F2">
            <w:pPr>
              <w:rPr>
                <w:b/>
                <w:sz w:val="22"/>
              </w:rPr>
            </w:pPr>
            <w:r w:rsidRPr="0016100C">
              <w:rPr>
                <w:b/>
                <w:sz w:val="22"/>
              </w:rPr>
              <w:t xml:space="preserve">Length: 48 mm Diameter : </w:t>
            </w:r>
          </w:p>
          <w:p w:rsidR="000546F2" w:rsidRPr="0016100C" w:rsidRDefault="000546F2" w:rsidP="000546F2">
            <w:pPr>
              <w:rPr>
                <w:b/>
                <w:sz w:val="22"/>
              </w:rPr>
            </w:pPr>
            <w:r w:rsidRPr="0016100C">
              <w:rPr>
                <w:b/>
                <w:sz w:val="22"/>
              </w:rPr>
              <w:t>2.50 mm,</w:t>
            </w:r>
          </w:p>
          <w:p w:rsidR="000546F2" w:rsidRPr="0016100C" w:rsidRDefault="000546F2" w:rsidP="000546F2">
            <w:pPr>
              <w:rPr>
                <w:b/>
                <w:sz w:val="22"/>
              </w:rPr>
            </w:pPr>
            <w:r w:rsidRPr="0016100C">
              <w:rPr>
                <w:b/>
                <w:sz w:val="22"/>
              </w:rPr>
              <w:t xml:space="preserve">2.75 mm, </w:t>
            </w:r>
          </w:p>
          <w:p w:rsidR="000546F2" w:rsidRPr="0016100C" w:rsidRDefault="000546F2" w:rsidP="000546F2">
            <w:pPr>
              <w:rPr>
                <w:b/>
                <w:sz w:val="22"/>
              </w:rPr>
            </w:pPr>
            <w:r w:rsidRPr="0016100C">
              <w:rPr>
                <w:b/>
                <w:sz w:val="22"/>
              </w:rPr>
              <w:t xml:space="preserve">3.00 mm, </w:t>
            </w:r>
          </w:p>
          <w:p w:rsidR="000546F2" w:rsidRPr="0016100C" w:rsidRDefault="000546F2" w:rsidP="000546F2">
            <w:pPr>
              <w:rPr>
                <w:b/>
                <w:sz w:val="22"/>
              </w:rPr>
            </w:pPr>
            <w:r w:rsidRPr="0016100C">
              <w:rPr>
                <w:b/>
                <w:sz w:val="22"/>
              </w:rPr>
              <w:t>3.50 mm,</w:t>
            </w:r>
          </w:p>
          <w:p w:rsidR="000546F2" w:rsidRPr="0016100C" w:rsidRDefault="000546F2" w:rsidP="000546F2">
            <w:pPr>
              <w:rPr>
                <w:b/>
                <w:sz w:val="22"/>
              </w:rPr>
            </w:pPr>
            <w:r w:rsidRPr="0016100C">
              <w:rPr>
                <w:b/>
                <w:sz w:val="22"/>
              </w:rPr>
              <w:t>4.00 mm</w:t>
            </w:r>
          </w:p>
          <w:p w:rsidR="000546F2" w:rsidRPr="0016100C" w:rsidRDefault="000546F2" w:rsidP="000546F2">
            <w:pPr>
              <w:rPr>
                <w:b/>
                <w:sz w:val="8"/>
              </w:rPr>
            </w:pPr>
          </w:p>
        </w:tc>
        <w:tc>
          <w:tcPr>
            <w:tcW w:w="3578" w:type="dxa"/>
          </w:tcPr>
          <w:p w:rsidR="000546F2" w:rsidRPr="0016100C" w:rsidRDefault="000546F2" w:rsidP="000546F2">
            <w:pPr>
              <w:jc w:val="both"/>
              <w:rPr>
                <w:b/>
                <w:color w:val="000000" w:themeColor="text1"/>
                <w:sz w:val="22"/>
              </w:rPr>
            </w:pPr>
            <w:r w:rsidRPr="0016100C">
              <w:rPr>
                <w:b/>
                <w:bCs/>
                <w:color w:val="000000" w:themeColor="text1"/>
                <w:sz w:val="22"/>
              </w:rPr>
              <w:t xml:space="preserve">Legal Manufacturer: </w:t>
            </w:r>
            <w:r w:rsidRPr="0016100C">
              <w:rPr>
                <w:b/>
                <w:color w:val="000000" w:themeColor="text1"/>
                <w:sz w:val="22"/>
              </w:rPr>
              <w:t>M/s. Boston Scientific Corporation, 300 Boston Scientific Way, Marlbnorough,                    Massachusetts 01752, USA.</w:t>
            </w:r>
          </w:p>
          <w:p w:rsidR="000546F2" w:rsidRPr="0016100C" w:rsidRDefault="000546F2" w:rsidP="000546F2">
            <w:pPr>
              <w:rPr>
                <w:b/>
                <w:sz w:val="32"/>
                <w:u w:val="single"/>
              </w:rPr>
            </w:pPr>
            <w:r w:rsidRPr="0016100C">
              <w:rPr>
                <w:b/>
                <w:bCs/>
                <w:color w:val="000000" w:themeColor="text1"/>
                <w:sz w:val="22"/>
              </w:rPr>
              <w:t>Manufacturing Site:</w:t>
            </w:r>
            <w:r w:rsidRPr="0016100C">
              <w:rPr>
                <w:b/>
                <w:color w:val="000000" w:themeColor="text1"/>
                <w:sz w:val="22"/>
              </w:rPr>
              <w:t xml:space="preserve"> M/s. Boston Scientific Ltd, Ballybrit Business Park, Galway, Ireland.</w:t>
            </w:r>
          </w:p>
          <w:p w:rsidR="000546F2" w:rsidRPr="0016100C" w:rsidRDefault="000546F2" w:rsidP="000546F2">
            <w:pPr>
              <w:jc w:val="both"/>
              <w:rPr>
                <w:b/>
                <w:sz w:val="22"/>
              </w:rPr>
            </w:pPr>
          </w:p>
        </w:tc>
      </w:tr>
    </w:tbl>
    <w:p w:rsidR="008C3EC6" w:rsidRDefault="008C3EC6" w:rsidP="008C3EC6">
      <w:pPr>
        <w:pStyle w:val="ListParagraph"/>
        <w:tabs>
          <w:tab w:val="left" w:pos="709"/>
        </w:tabs>
        <w:spacing w:after="240"/>
        <w:ind w:left="0" w:firstLine="0"/>
        <w:contextualSpacing/>
        <w:rPr>
          <w:rFonts w:ascii="Times New Roman" w:hAnsi="Times New Roman" w:cs="Times New Roman"/>
          <w:sz w:val="24"/>
          <w:szCs w:val="24"/>
        </w:rPr>
      </w:pPr>
    </w:p>
    <w:p w:rsidR="004B622E" w:rsidRDefault="00831F34" w:rsidP="008C3EC6">
      <w:pPr>
        <w:pStyle w:val="ListParagraph"/>
        <w:tabs>
          <w:tab w:val="left" w:pos="709"/>
        </w:tabs>
        <w:spacing w:after="240"/>
        <w:ind w:left="0" w:firstLine="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4B622E">
        <w:rPr>
          <w:rFonts w:ascii="Times New Roman" w:hAnsi="Times New Roman" w:cs="Times New Roman"/>
          <w:sz w:val="24"/>
          <w:szCs w:val="24"/>
        </w:rPr>
        <w:t>meeting ended with vote of thanks to and from the chair.</w:t>
      </w:r>
    </w:p>
    <w:p w:rsidR="004B622E" w:rsidRDefault="004B622E" w:rsidP="008C3EC6">
      <w:pPr>
        <w:pStyle w:val="ListParagraph"/>
        <w:tabs>
          <w:tab w:val="left" w:pos="709"/>
        </w:tabs>
        <w:spacing w:after="240"/>
        <w:ind w:left="0" w:firstLine="0"/>
        <w:contextualSpacing/>
        <w:rPr>
          <w:rFonts w:ascii="Times New Roman" w:hAnsi="Times New Roman" w:cs="Times New Roman"/>
          <w:sz w:val="24"/>
          <w:szCs w:val="24"/>
        </w:rPr>
      </w:pPr>
    </w:p>
    <w:p w:rsidR="004B622E" w:rsidRDefault="004B622E" w:rsidP="004B622E">
      <w:pPr>
        <w:pStyle w:val="ListParagraph"/>
        <w:tabs>
          <w:tab w:val="left" w:pos="709"/>
        </w:tabs>
        <w:spacing w:after="240"/>
        <w:ind w:left="0" w:firstLine="0"/>
        <w:contextualSpacing/>
        <w:jc w:val="center"/>
        <w:rPr>
          <w:rFonts w:ascii="Times New Roman" w:hAnsi="Times New Roman" w:cs="Times New Roman"/>
          <w:sz w:val="24"/>
          <w:szCs w:val="24"/>
        </w:rPr>
      </w:pPr>
      <w:r>
        <w:rPr>
          <w:rFonts w:ascii="Times New Roman" w:hAnsi="Times New Roman" w:cs="Times New Roman"/>
          <w:sz w:val="24"/>
          <w:szCs w:val="24"/>
        </w:rPr>
        <w:t>======================</w:t>
      </w:r>
    </w:p>
    <w:sectPr w:rsidR="004B622E" w:rsidSect="00680A22">
      <w:headerReference w:type="default" r:id="rId9"/>
      <w:footerReference w:type="default" r:id="rId10"/>
      <w:pgSz w:w="12240" w:h="15840"/>
      <w:pgMar w:top="72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65B" w:rsidRDefault="0074265B" w:rsidP="00AD4BFC">
      <w:r>
        <w:separator/>
      </w:r>
    </w:p>
  </w:endnote>
  <w:endnote w:type="continuationSeparator" w:id="0">
    <w:p w:rsidR="0074265B" w:rsidRDefault="0074265B" w:rsidP="00AD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90" w:rsidRDefault="00CF1390" w:rsidP="00006737">
    <w:pPr>
      <w:pStyle w:val="Footer"/>
      <w:jc w:val="center"/>
    </w:pPr>
    <w:r w:rsidRPr="004003D9">
      <w:rPr>
        <w:sz w:val="20"/>
        <w:szCs w:val="20"/>
      </w:rPr>
      <w:t xml:space="preserve">Minutes of </w:t>
    </w:r>
    <w:r>
      <w:rPr>
        <w:sz w:val="20"/>
        <w:szCs w:val="20"/>
      </w:rPr>
      <w:t>7</w:t>
    </w:r>
    <w:r w:rsidRPr="0000300C">
      <w:rPr>
        <w:sz w:val="20"/>
        <w:szCs w:val="20"/>
        <w:vertAlign w:val="superscript"/>
      </w:rPr>
      <w:t>th</w:t>
    </w:r>
    <w:r>
      <w:rPr>
        <w:sz w:val="20"/>
        <w:szCs w:val="20"/>
      </w:rPr>
      <w:t xml:space="preserve"> </w:t>
    </w:r>
    <w:r w:rsidRPr="004003D9">
      <w:rPr>
        <w:sz w:val="20"/>
        <w:szCs w:val="20"/>
      </w:rPr>
      <w:t>Meeting of MDB</w:t>
    </w:r>
    <w:r>
      <w:tab/>
    </w:r>
    <w:r>
      <w:tab/>
    </w:r>
    <w:r w:rsidRPr="00C216D8">
      <w:rPr>
        <w:sz w:val="20"/>
        <w:szCs w:val="20"/>
      </w:rPr>
      <w:t xml:space="preserve">Page </w:t>
    </w:r>
    <w:r w:rsidR="001A538D" w:rsidRPr="00C216D8">
      <w:rPr>
        <w:b/>
        <w:bCs/>
        <w:sz w:val="20"/>
        <w:szCs w:val="20"/>
      </w:rPr>
      <w:fldChar w:fldCharType="begin"/>
    </w:r>
    <w:r w:rsidRPr="00C216D8">
      <w:rPr>
        <w:b/>
        <w:bCs/>
        <w:sz w:val="20"/>
        <w:szCs w:val="20"/>
      </w:rPr>
      <w:instrText xml:space="preserve"> PAGE </w:instrText>
    </w:r>
    <w:r w:rsidR="001A538D" w:rsidRPr="00C216D8">
      <w:rPr>
        <w:b/>
        <w:bCs/>
        <w:sz w:val="20"/>
        <w:szCs w:val="20"/>
      </w:rPr>
      <w:fldChar w:fldCharType="separate"/>
    </w:r>
    <w:r w:rsidR="001C2A40">
      <w:rPr>
        <w:b/>
        <w:bCs/>
        <w:noProof/>
        <w:sz w:val="20"/>
        <w:szCs w:val="20"/>
      </w:rPr>
      <w:t>10</w:t>
    </w:r>
    <w:r w:rsidR="001A538D" w:rsidRPr="00C216D8">
      <w:rPr>
        <w:b/>
        <w:bCs/>
        <w:sz w:val="20"/>
        <w:szCs w:val="20"/>
      </w:rPr>
      <w:fldChar w:fldCharType="end"/>
    </w:r>
    <w:r w:rsidRPr="00C216D8">
      <w:rPr>
        <w:sz w:val="20"/>
        <w:szCs w:val="20"/>
      </w:rPr>
      <w:t xml:space="preserve"> of </w:t>
    </w:r>
    <w:r w:rsidR="001A538D" w:rsidRPr="00C216D8">
      <w:rPr>
        <w:b/>
        <w:bCs/>
        <w:sz w:val="20"/>
        <w:szCs w:val="20"/>
      </w:rPr>
      <w:fldChar w:fldCharType="begin"/>
    </w:r>
    <w:r w:rsidRPr="00C216D8">
      <w:rPr>
        <w:b/>
        <w:bCs/>
        <w:sz w:val="20"/>
        <w:szCs w:val="20"/>
      </w:rPr>
      <w:instrText xml:space="preserve"> NUMPAGES  </w:instrText>
    </w:r>
    <w:r w:rsidR="001A538D" w:rsidRPr="00C216D8">
      <w:rPr>
        <w:b/>
        <w:bCs/>
        <w:sz w:val="20"/>
        <w:szCs w:val="20"/>
      </w:rPr>
      <w:fldChar w:fldCharType="separate"/>
    </w:r>
    <w:r w:rsidR="001C2A40">
      <w:rPr>
        <w:b/>
        <w:bCs/>
        <w:noProof/>
        <w:sz w:val="20"/>
        <w:szCs w:val="20"/>
      </w:rPr>
      <w:t>14</w:t>
    </w:r>
    <w:r w:rsidR="001A538D" w:rsidRPr="00C216D8">
      <w:rPr>
        <w:b/>
        <w:bCs/>
        <w:sz w:val="20"/>
        <w:szCs w:val="20"/>
      </w:rPr>
      <w:fldChar w:fldCharType="end"/>
    </w:r>
  </w:p>
  <w:p w:rsidR="00CF1390" w:rsidRDefault="00CF1390" w:rsidP="003C3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65B" w:rsidRDefault="0074265B" w:rsidP="00AD4BFC">
      <w:r>
        <w:separator/>
      </w:r>
    </w:p>
  </w:footnote>
  <w:footnote w:type="continuationSeparator" w:id="0">
    <w:p w:rsidR="0074265B" w:rsidRDefault="0074265B" w:rsidP="00AD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90" w:rsidRDefault="00CF1390">
    <w:pPr>
      <w:pStyle w:val="Heade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8E1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7" w15:restartNumberingAfterBreak="0">
    <w:nsid w:val="0000003F"/>
    <w:multiLevelType w:val="hybridMultilevel"/>
    <w:tmpl w:val="A3E61FBC"/>
    <w:lvl w:ilvl="0" w:tplc="FB7C5FC4">
      <w:start w:val="1"/>
      <w:numFmt w:val="lowerRoman"/>
      <w:lvlText w:val="(%1)"/>
      <w:lvlJc w:val="left"/>
      <w:rPr>
        <w:b w:val="0"/>
      </w:rPr>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DE3A0C"/>
    <w:multiLevelType w:val="hybridMultilevel"/>
    <w:tmpl w:val="5276D79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06155"/>
    <w:multiLevelType w:val="hybridMultilevel"/>
    <w:tmpl w:val="E5FEEC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252AC"/>
    <w:multiLevelType w:val="hybridMultilevel"/>
    <w:tmpl w:val="A9964F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15D6323"/>
    <w:multiLevelType w:val="hybridMultilevel"/>
    <w:tmpl w:val="1FC66760"/>
    <w:lvl w:ilvl="0" w:tplc="F2DA4248">
      <w:start w:val="1"/>
      <w:numFmt w:val="lowerRoman"/>
      <w:lvlText w:val="(%1)"/>
      <w:lvlJc w:val="left"/>
      <w:pPr>
        <w:ind w:left="2139" w:hanging="360"/>
      </w:pPr>
      <w:rPr>
        <w:rFonts w:hint="default"/>
        <w:i w:val="0"/>
        <w:color w:val="auto"/>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12" w15:restartNumberingAfterBreak="0">
    <w:nsid w:val="11C15568"/>
    <w:multiLevelType w:val="hybridMultilevel"/>
    <w:tmpl w:val="D5F47BC4"/>
    <w:lvl w:ilvl="0" w:tplc="B2D4F572">
      <w:start w:val="1"/>
      <w:numFmt w:val="decimal"/>
      <w:lvlText w:val="%1."/>
      <w:lvlJc w:val="left"/>
      <w:pPr>
        <w:tabs>
          <w:tab w:val="num" w:pos="576"/>
        </w:tabs>
        <w:ind w:left="576"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20590C"/>
    <w:multiLevelType w:val="hybridMultilevel"/>
    <w:tmpl w:val="5F5010BA"/>
    <w:lvl w:ilvl="0" w:tplc="15C8EF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16F70"/>
    <w:multiLevelType w:val="hybridMultilevel"/>
    <w:tmpl w:val="11403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A1107"/>
    <w:multiLevelType w:val="hybridMultilevel"/>
    <w:tmpl w:val="A9964F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D222141"/>
    <w:multiLevelType w:val="hybridMultilevel"/>
    <w:tmpl w:val="D2CC6CF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3B8D44AC"/>
    <w:multiLevelType w:val="hybridMultilevel"/>
    <w:tmpl w:val="956603D6"/>
    <w:lvl w:ilvl="0" w:tplc="996AE548">
      <w:start w:val="1"/>
      <w:numFmt w:val="lowerRoman"/>
      <w:lvlText w:val="(%1)"/>
      <w:lvlJc w:val="left"/>
      <w:pPr>
        <w:ind w:left="5683" w:hanging="360"/>
      </w:pPr>
      <w:rPr>
        <w:rFonts w:hint="default"/>
      </w:rPr>
    </w:lvl>
    <w:lvl w:ilvl="1" w:tplc="08090019">
      <w:start w:val="1"/>
      <w:numFmt w:val="lowerLetter"/>
      <w:lvlText w:val="%2."/>
      <w:lvlJc w:val="left"/>
      <w:pPr>
        <w:ind w:left="6403" w:hanging="360"/>
      </w:pPr>
    </w:lvl>
    <w:lvl w:ilvl="2" w:tplc="0809001B" w:tentative="1">
      <w:start w:val="1"/>
      <w:numFmt w:val="lowerRoman"/>
      <w:lvlText w:val="%3."/>
      <w:lvlJc w:val="right"/>
      <w:pPr>
        <w:ind w:left="7123" w:hanging="180"/>
      </w:pPr>
    </w:lvl>
    <w:lvl w:ilvl="3" w:tplc="0809000F" w:tentative="1">
      <w:start w:val="1"/>
      <w:numFmt w:val="decimal"/>
      <w:lvlText w:val="%4."/>
      <w:lvlJc w:val="left"/>
      <w:pPr>
        <w:ind w:left="7843" w:hanging="360"/>
      </w:pPr>
    </w:lvl>
    <w:lvl w:ilvl="4" w:tplc="08090019" w:tentative="1">
      <w:start w:val="1"/>
      <w:numFmt w:val="lowerLetter"/>
      <w:lvlText w:val="%5."/>
      <w:lvlJc w:val="left"/>
      <w:pPr>
        <w:ind w:left="8563" w:hanging="360"/>
      </w:pPr>
    </w:lvl>
    <w:lvl w:ilvl="5" w:tplc="0809001B" w:tentative="1">
      <w:start w:val="1"/>
      <w:numFmt w:val="lowerRoman"/>
      <w:lvlText w:val="%6."/>
      <w:lvlJc w:val="right"/>
      <w:pPr>
        <w:ind w:left="9283" w:hanging="180"/>
      </w:pPr>
    </w:lvl>
    <w:lvl w:ilvl="6" w:tplc="0809000F" w:tentative="1">
      <w:start w:val="1"/>
      <w:numFmt w:val="decimal"/>
      <w:lvlText w:val="%7."/>
      <w:lvlJc w:val="left"/>
      <w:pPr>
        <w:ind w:left="10003" w:hanging="360"/>
      </w:pPr>
    </w:lvl>
    <w:lvl w:ilvl="7" w:tplc="08090019" w:tentative="1">
      <w:start w:val="1"/>
      <w:numFmt w:val="lowerLetter"/>
      <w:lvlText w:val="%8."/>
      <w:lvlJc w:val="left"/>
      <w:pPr>
        <w:ind w:left="10723" w:hanging="360"/>
      </w:pPr>
    </w:lvl>
    <w:lvl w:ilvl="8" w:tplc="0809001B" w:tentative="1">
      <w:start w:val="1"/>
      <w:numFmt w:val="lowerRoman"/>
      <w:lvlText w:val="%9."/>
      <w:lvlJc w:val="right"/>
      <w:pPr>
        <w:ind w:left="11443" w:hanging="180"/>
      </w:pPr>
    </w:lvl>
  </w:abstractNum>
  <w:abstractNum w:abstractNumId="18" w15:restartNumberingAfterBreak="0">
    <w:nsid w:val="3DB62569"/>
    <w:multiLevelType w:val="hybridMultilevel"/>
    <w:tmpl w:val="AE9A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E560F"/>
    <w:multiLevelType w:val="hybridMultilevel"/>
    <w:tmpl w:val="B16C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23A04"/>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9572E3"/>
    <w:multiLevelType w:val="hybridMultilevel"/>
    <w:tmpl w:val="AC827138"/>
    <w:lvl w:ilvl="0" w:tplc="F2DA4248">
      <w:start w:val="1"/>
      <w:numFmt w:val="lowerRoman"/>
      <w:lvlText w:val="(%1)"/>
      <w:lvlJc w:val="left"/>
      <w:pPr>
        <w:tabs>
          <w:tab w:val="num" w:pos="1440"/>
        </w:tabs>
        <w:ind w:left="1440" w:hanging="720"/>
      </w:pPr>
      <w:rPr>
        <w:rFonts w:hint="default"/>
        <w:i w:val="0"/>
        <w:color w:val="auto"/>
      </w:rPr>
    </w:lvl>
    <w:lvl w:ilvl="1" w:tplc="FD2E577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851E6"/>
    <w:multiLevelType w:val="hybridMultilevel"/>
    <w:tmpl w:val="76DA1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E11AF"/>
    <w:multiLevelType w:val="hybridMultilevel"/>
    <w:tmpl w:val="4E1C12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33733AF"/>
    <w:multiLevelType w:val="hybridMultilevel"/>
    <w:tmpl w:val="5AB4FF00"/>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AA1168"/>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54547"/>
    <w:multiLevelType w:val="hybridMultilevel"/>
    <w:tmpl w:val="D8F24EE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331347"/>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7393FDE"/>
    <w:multiLevelType w:val="hybridMultilevel"/>
    <w:tmpl w:val="8FFE9C36"/>
    <w:lvl w:ilvl="0" w:tplc="04090001">
      <w:start w:val="1"/>
      <w:numFmt w:val="bullet"/>
      <w:lvlText w:val=""/>
      <w:lvlJc w:val="left"/>
      <w:pPr>
        <w:ind w:left="1860" w:hanging="72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68416574"/>
    <w:multiLevelType w:val="hybridMultilevel"/>
    <w:tmpl w:val="0D363A92"/>
    <w:lvl w:ilvl="0" w:tplc="FFFFFFFF">
      <w:start w:val="1"/>
      <w:numFmt w:val="lowerRoman"/>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0" w15:restartNumberingAfterBreak="0">
    <w:nsid w:val="6D023E58"/>
    <w:multiLevelType w:val="hybridMultilevel"/>
    <w:tmpl w:val="3714699A"/>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4A6ED1"/>
    <w:multiLevelType w:val="hybridMultilevel"/>
    <w:tmpl w:val="7346C81E"/>
    <w:lvl w:ilvl="0" w:tplc="FFFFFFFF">
      <w:start w:val="1"/>
      <w:numFmt w:val="lowerRoman"/>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74367F9C"/>
    <w:multiLevelType w:val="hybridMultilevel"/>
    <w:tmpl w:val="CD20D8A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8966646"/>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7"/>
  </w:num>
  <w:num w:numId="3">
    <w:abstractNumId w:val="28"/>
  </w:num>
  <w:num w:numId="4">
    <w:abstractNumId w:val="22"/>
  </w:num>
  <w:num w:numId="5">
    <w:abstractNumId w:val="21"/>
  </w:num>
  <w:num w:numId="6">
    <w:abstractNumId w:val="33"/>
  </w:num>
  <w:num w:numId="7">
    <w:abstractNumId w:val="12"/>
  </w:num>
  <w:num w:numId="8">
    <w:abstractNumId w:val="19"/>
  </w:num>
  <w:num w:numId="9">
    <w:abstractNumId w:val="24"/>
  </w:num>
  <w:num w:numId="10">
    <w:abstractNumId w:val="25"/>
  </w:num>
  <w:num w:numId="11">
    <w:abstractNumId w:val="30"/>
  </w:num>
  <w:num w:numId="12">
    <w:abstractNumId w:val="29"/>
  </w:num>
  <w:num w:numId="13">
    <w:abstractNumId w:val="7"/>
  </w:num>
  <w:num w:numId="14">
    <w:abstractNumId w:val="20"/>
  </w:num>
  <w:num w:numId="15">
    <w:abstractNumId w:val="0"/>
  </w:num>
  <w:num w:numId="16">
    <w:abstractNumId w:val="9"/>
  </w:num>
  <w:num w:numId="17">
    <w:abstractNumId w:val="8"/>
  </w:num>
  <w:num w:numId="18">
    <w:abstractNumId w:val="13"/>
  </w:num>
  <w:num w:numId="19">
    <w:abstractNumId w:val="18"/>
  </w:num>
  <w:num w:numId="20">
    <w:abstractNumId w:val="17"/>
  </w:num>
  <w:num w:numId="21">
    <w:abstractNumId w:val="23"/>
  </w:num>
  <w:num w:numId="22">
    <w:abstractNumId w:val="32"/>
  </w:num>
  <w:num w:numId="23">
    <w:abstractNumId w:val="16"/>
  </w:num>
  <w:num w:numId="24">
    <w:abstractNumId w:val="31"/>
  </w:num>
  <w:num w:numId="25">
    <w:abstractNumId w:val="26"/>
  </w:num>
  <w:num w:numId="26">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FC"/>
    <w:rsid w:val="000013C0"/>
    <w:rsid w:val="0000300C"/>
    <w:rsid w:val="000043FF"/>
    <w:rsid w:val="00006737"/>
    <w:rsid w:val="000151B4"/>
    <w:rsid w:val="0001640B"/>
    <w:rsid w:val="00016A37"/>
    <w:rsid w:val="00016B67"/>
    <w:rsid w:val="00023988"/>
    <w:rsid w:val="00024F43"/>
    <w:rsid w:val="00027F5C"/>
    <w:rsid w:val="000325DD"/>
    <w:rsid w:val="00033D0B"/>
    <w:rsid w:val="000344F4"/>
    <w:rsid w:val="00034D1B"/>
    <w:rsid w:val="00036796"/>
    <w:rsid w:val="00040543"/>
    <w:rsid w:val="00042DB5"/>
    <w:rsid w:val="0004423E"/>
    <w:rsid w:val="00044CDB"/>
    <w:rsid w:val="0004559C"/>
    <w:rsid w:val="0005047D"/>
    <w:rsid w:val="00050B20"/>
    <w:rsid w:val="00053F21"/>
    <w:rsid w:val="00053FE4"/>
    <w:rsid w:val="000546F2"/>
    <w:rsid w:val="00054C88"/>
    <w:rsid w:val="00055D0C"/>
    <w:rsid w:val="00060376"/>
    <w:rsid w:val="00064127"/>
    <w:rsid w:val="000672CC"/>
    <w:rsid w:val="0007243E"/>
    <w:rsid w:val="00072866"/>
    <w:rsid w:val="00076A99"/>
    <w:rsid w:val="0008133F"/>
    <w:rsid w:val="00081C5B"/>
    <w:rsid w:val="00081F42"/>
    <w:rsid w:val="00082FB7"/>
    <w:rsid w:val="00084ABB"/>
    <w:rsid w:val="00085CA6"/>
    <w:rsid w:val="00086FBD"/>
    <w:rsid w:val="00087943"/>
    <w:rsid w:val="00087DFC"/>
    <w:rsid w:val="000901F8"/>
    <w:rsid w:val="000926F4"/>
    <w:rsid w:val="00093B47"/>
    <w:rsid w:val="00096CD5"/>
    <w:rsid w:val="000971DA"/>
    <w:rsid w:val="000A2081"/>
    <w:rsid w:val="000A25E1"/>
    <w:rsid w:val="000A2CB0"/>
    <w:rsid w:val="000A3C45"/>
    <w:rsid w:val="000A4715"/>
    <w:rsid w:val="000A5C9C"/>
    <w:rsid w:val="000A6A24"/>
    <w:rsid w:val="000A6E52"/>
    <w:rsid w:val="000A78A5"/>
    <w:rsid w:val="000B1865"/>
    <w:rsid w:val="000B210B"/>
    <w:rsid w:val="000B215C"/>
    <w:rsid w:val="000B33B2"/>
    <w:rsid w:val="000B42C3"/>
    <w:rsid w:val="000B54D1"/>
    <w:rsid w:val="000B55DC"/>
    <w:rsid w:val="000B5C6C"/>
    <w:rsid w:val="000B636F"/>
    <w:rsid w:val="000B64AF"/>
    <w:rsid w:val="000C19AD"/>
    <w:rsid w:val="000C3539"/>
    <w:rsid w:val="000C56FE"/>
    <w:rsid w:val="000D131F"/>
    <w:rsid w:val="000D1A4D"/>
    <w:rsid w:val="000D1D6A"/>
    <w:rsid w:val="000D3B6D"/>
    <w:rsid w:val="000D4E80"/>
    <w:rsid w:val="000D7B55"/>
    <w:rsid w:val="000E104E"/>
    <w:rsid w:val="000E341B"/>
    <w:rsid w:val="000E3AF5"/>
    <w:rsid w:val="000E5063"/>
    <w:rsid w:val="000E7B93"/>
    <w:rsid w:val="000F04ED"/>
    <w:rsid w:val="000F1152"/>
    <w:rsid w:val="000F298F"/>
    <w:rsid w:val="000F7D9F"/>
    <w:rsid w:val="00100774"/>
    <w:rsid w:val="00100C34"/>
    <w:rsid w:val="00102515"/>
    <w:rsid w:val="001039F0"/>
    <w:rsid w:val="00103ABA"/>
    <w:rsid w:val="00104DE8"/>
    <w:rsid w:val="0010576D"/>
    <w:rsid w:val="00110D95"/>
    <w:rsid w:val="00111214"/>
    <w:rsid w:val="001119FC"/>
    <w:rsid w:val="001128EF"/>
    <w:rsid w:val="00115730"/>
    <w:rsid w:val="001165B9"/>
    <w:rsid w:val="00117923"/>
    <w:rsid w:val="00117CB5"/>
    <w:rsid w:val="0012323A"/>
    <w:rsid w:val="00124E97"/>
    <w:rsid w:val="00126BDB"/>
    <w:rsid w:val="00130B5E"/>
    <w:rsid w:val="00133171"/>
    <w:rsid w:val="00133BCA"/>
    <w:rsid w:val="001363C9"/>
    <w:rsid w:val="001368F8"/>
    <w:rsid w:val="0014127C"/>
    <w:rsid w:val="0014571E"/>
    <w:rsid w:val="00145A2A"/>
    <w:rsid w:val="00145A49"/>
    <w:rsid w:val="00146804"/>
    <w:rsid w:val="00146C1B"/>
    <w:rsid w:val="00147752"/>
    <w:rsid w:val="001521D9"/>
    <w:rsid w:val="00152A63"/>
    <w:rsid w:val="00153037"/>
    <w:rsid w:val="00156C0D"/>
    <w:rsid w:val="0016100C"/>
    <w:rsid w:val="0016225B"/>
    <w:rsid w:val="00163878"/>
    <w:rsid w:val="00165284"/>
    <w:rsid w:val="001701CE"/>
    <w:rsid w:val="00170650"/>
    <w:rsid w:val="00173545"/>
    <w:rsid w:val="0017407F"/>
    <w:rsid w:val="00174FB9"/>
    <w:rsid w:val="00184218"/>
    <w:rsid w:val="00185516"/>
    <w:rsid w:val="0018685F"/>
    <w:rsid w:val="00186AAE"/>
    <w:rsid w:val="00186BE6"/>
    <w:rsid w:val="00187BC4"/>
    <w:rsid w:val="001924D5"/>
    <w:rsid w:val="001951D4"/>
    <w:rsid w:val="00195821"/>
    <w:rsid w:val="001A2D3E"/>
    <w:rsid w:val="001A3348"/>
    <w:rsid w:val="001A538D"/>
    <w:rsid w:val="001A5CE5"/>
    <w:rsid w:val="001A657E"/>
    <w:rsid w:val="001A7227"/>
    <w:rsid w:val="001B1AF7"/>
    <w:rsid w:val="001B2559"/>
    <w:rsid w:val="001B3F3B"/>
    <w:rsid w:val="001B4B89"/>
    <w:rsid w:val="001B58D9"/>
    <w:rsid w:val="001B7189"/>
    <w:rsid w:val="001B7353"/>
    <w:rsid w:val="001C1403"/>
    <w:rsid w:val="001C2A40"/>
    <w:rsid w:val="001C4726"/>
    <w:rsid w:val="001C7E6F"/>
    <w:rsid w:val="001D3470"/>
    <w:rsid w:val="001D366E"/>
    <w:rsid w:val="001D59B1"/>
    <w:rsid w:val="001E0931"/>
    <w:rsid w:val="001E26AC"/>
    <w:rsid w:val="001E377A"/>
    <w:rsid w:val="001E4184"/>
    <w:rsid w:val="001E7362"/>
    <w:rsid w:val="001E7BC6"/>
    <w:rsid w:val="001F0421"/>
    <w:rsid w:val="001F1300"/>
    <w:rsid w:val="001F305C"/>
    <w:rsid w:val="001F3C3F"/>
    <w:rsid w:val="001F4641"/>
    <w:rsid w:val="001F4D30"/>
    <w:rsid w:val="001F5FE5"/>
    <w:rsid w:val="001F7BC0"/>
    <w:rsid w:val="0020041B"/>
    <w:rsid w:val="00200973"/>
    <w:rsid w:val="00200A37"/>
    <w:rsid w:val="00200F66"/>
    <w:rsid w:val="00201465"/>
    <w:rsid w:val="002041C9"/>
    <w:rsid w:val="00205A96"/>
    <w:rsid w:val="002074E6"/>
    <w:rsid w:val="0020765D"/>
    <w:rsid w:val="0020796E"/>
    <w:rsid w:val="00210406"/>
    <w:rsid w:val="0021274E"/>
    <w:rsid w:val="00212E57"/>
    <w:rsid w:val="00214C68"/>
    <w:rsid w:val="002167C0"/>
    <w:rsid w:val="00216863"/>
    <w:rsid w:val="00216E43"/>
    <w:rsid w:val="00220989"/>
    <w:rsid w:val="00220B44"/>
    <w:rsid w:val="00220BE9"/>
    <w:rsid w:val="0022151A"/>
    <w:rsid w:val="002223C6"/>
    <w:rsid w:val="002231FF"/>
    <w:rsid w:val="00224770"/>
    <w:rsid w:val="002270C0"/>
    <w:rsid w:val="002342E3"/>
    <w:rsid w:val="002349AF"/>
    <w:rsid w:val="00235459"/>
    <w:rsid w:val="002405C7"/>
    <w:rsid w:val="00242B77"/>
    <w:rsid w:val="00242EBA"/>
    <w:rsid w:val="00243DA6"/>
    <w:rsid w:val="00244141"/>
    <w:rsid w:val="00244823"/>
    <w:rsid w:val="00246D94"/>
    <w:rsid w:val="002514E5"/>
    <w:rsid w:val="002518B4"/>
    <w:rsid w:val="00251E46"/>
    <w:rsid w:val="00253B8E"/>
    <w:rsid w:val="002550E9"/>
    <w:rsid w:val="002553B4"/>
    <w:rsid w:val="0025548F"/>
    <w:rsid w:val="00255E31"/>
    <w:rsid w:val="002576C8"/>
    <w:rsid w:val="00257FE5"/>
    <w:rsid w:val="00260DB9"/>
    <w:rsid w:val="0026168F"/>
    <w:rsid w:val="002618FE"/>
    <w:rsid w:val="002621C2"/>
    <w:rsid w:val="002646D5"/>
    <w:rsid w:val="00267C45"/>
    <w:rsid w:val="002712C7"/>
    <w:rsid w:val="00275A1A"/>
    <w:rsid w:val="0027609D"/>
    <w:rsid w:val="002769D5"/>
    <w:rsid w:val="00277217"/>
    <w:rsid w:val="00280AA4"/>
    <w:rsid w:val="00281D9C"/>
    <w:rsid w:val="002831E0"/>
    <w:rsid w:val="00284D5C"/>
    <w:rsid w:val="002A0775"/>
    <w:rsid w:val="002A3EEB"/>
    <w:rsid w:val="002A54C8"/>
    <w:rsid w:val="002A5742"/>
    <w:rsid w:val="002A65C4"/>
    <w:rsid w:val="002A7F72"/>
    <w:rsid w:val="002B01AB"/>
    <w:rsid w:val="002B2922"/>
    <w:rsid w:val="002B292E"/>
    <w:rsid w:val="002B31B9"/>
    <w:rsid w:val="002B321A"/>
    <w:rsid w:val="002B3AEC"/>
    <w:rsid w:val="002B44DB"/>
    <w:rsid w:val="002B5D69"/>
    <w:rsid w:val="002B62CC"/>
    <w:rsid w:val="002B7DC2"/>
    <w:rsid w:val="002C087F"/>
    <w:rsid w:val="002C0C47"/>
    <w:rsid w:val="002C14D5"/>
    <w:rsid w:val="002C2B0A"/>
    <w:rsid w:val="002C2D44"/>
    <w:rsid w:val="002C34C3"/>
    <w:rsid w:val="002C6C1F"/>
    <w:rsid w:val="002C744D"/>
    <w:rsid w:val="002C7BA2"/>
    <w:rsid w:val="002D1222"/>
    <w:rsid w:val="002D163A"/>
    <w:rsid w:val="002D3960"/>
    <w:rsid w:val="002D46EB"/>
    <w:rsid w:val="002D62C4"/>
    <w:rsid w:val="002D70AC"/>
    <w:rsid w:val="002D72BD"/>
    <w:rsid w:val="002E0980"/>
    <w:rsid w:val="002E13C8"/>
    <w:rsid w:val="002E290C"/>
    <w:rsid w:val="002E3879"/>
    <w:rsid w:val="002E44C1"/>
    <w:rsid w:val="002E4A02"/>
    <w:rsid w:val="002E781A"/>
    <w:rsid w:val="002F2207"/>
    <w:rsid w:val="002F28C1"/>
    <w:rsid w:val="002F3866"/>
    <w:rsid w:val="002F5EE1"/>
    <w:rsid w:val="002F62CD"/>
    <w:rsid w:val="002F6F69"/>
    <w:rsid w:val="00300374"/>
    <w:rsid w:val="003008CA"/>
    <w:rsid w:val="003029D0"/>
    <w:rsid w:val="003030F6"/>
    <w:rsid w:val="00305F46"/>
    <w:rsid w:val="00306D7D"/>
    <w:rsid w:val="003106A0"/>
    <w:rsid w:val="00311617"/>
    <w:rsid w:val="00316B28"/>
    <w:rsid w:val="00333847"/>
    <w:rsid w:val="00334175"/>
    <w:rsid w:val="00334B55"/>
    <w:rsid w:val="00334D0D"/>
    <w:rsid w:val="0033658C"/>
    <w:rsid w:val="0034042F"/>
    <w:rsid w:val="00340C48"/>
    <w:rsid w:val="003430B2"/>
    <w:rsid w:val="00343DF4"/>
    <w:rsid w:val="003445CA"/>
    <w:rsid w:val="00344E3F"/>
    <w:rsid w:val="00345249"/>
    <w:rsid w:val="00347B59"/>
    <w:rsid w:val="00350AAC"/>
    <w:rsid w:val="00353BE3"/>
    <w:rsid w:val="00354D3F"/>
    <w:rsid w:val="0035605E"/>
    <w:rsid w:val="00360906"/>
    <w:rsid w:val="003619AB"/>
    <w:rsid w:val="003622A0"/>
    <w:rsid w:val="00362520"/>
    <w:rsid w:val="003630C0"/>
    <w:rsid w:val="00364597"/>
    <w:rsid w:val="00365557"/>
    <w:rsid w:val="00375CAC"/>
    <w:rsid w:val="00377E39"/>
    <w:rsid w:val="00380106"/>
    <w:rsid w:val="00381004"/>
    <w:rsid w:val="003816FF"/>
    <w:rsid w:val="0038339D"/>
    <w:rsid w:val="00385D71"/>
    <w:rsid w:val="003878DB"/>
    <w:rsid w:val="00387D02"/>
    <w:rsid w:val="0039189C"/>
    <w:rsid w:val="0039225D"/>
    <w:rsid w:val="003922FC"/>
    <w:rsid w:val="003931DD"/>
    <w:rsid w:val="003946A9"/>
    <w:rsid w:val="003969D6"/>
    <w:rsid w:val="003975DB"/>
    <w:rsid w:val="003976CB"/>
    <w:rsid w:val="00397F52"/>
    <w:rsid w:val="003A0589"/>
    <w:rsid w:val="003A0FFD"/>
    <w:rsid w:val="003A155D"/>
    <w:rsid w:val="003A1FA6"/>
    <w:rsid w:val="003A274D"/>
    <w:rsid w:val="003A33F1"/>
    <w:rsid w:val="003A5EBB"/>
    <w:rsid w:val="003B3847"/>
    <w:rsid w:val="003B5E98"/>
    <w:rsid w:val="003B71C3"/>
    <w:rsid w:val="003C24A0"/>
    <w:rsid w:val="003C3ABD"/>
    <w:rsid w:val="003C6270"/>
    <w:rsid w:val="003C79F3"/>
    <w:rsid w:val="003C7FE2"/>
    <w:rsid w:val="003D1C12"/>
    <w:rsid w:val="003D2E6B"/>
    <w:rsid w:val="003D4957"/>
    <w:rsid w:val="003D5233"/>
    <w:rsid w:val="003D7A3E"/>
    <w:rsid w:val="003E0953"/>
    <w:rsid w:val="003E23F8"/>
    <w:rsid w:val="003E251E"/>
    <w:rsid w:val="003E48BD"/>
    <w:rsid w:val="003E4E91"/>
    <w:rsid w:val="003E588A"/>
    <w:rsid w:val="003E6364"/>
    <w:rsid w:val="003E6380"/>
    <w:rsid w:val="003F0404"/>
    <w:rsid w:val="003F109F"/>
    <w:rsid w:val="003F186E"/>
    <w:rsid w:val="003F20B3"/>
    <w:rsid w:val="003F4CFB"/>
    <w:rsid w:val="003F661D"/>
    <w:rsid w:val="003F74C9"/>
    <w:rsid w:val="003F7DCD"/>
    <w:rsid w:val="004003D9"/>
    <w:rsid w:val="00401D23"/>
    <w:rsid w:val="004022DC"/>
    <w:rsid w:val="00403FF1"/>
    <w:rsid w:val="004061AF"/>
    <w:rsid w:val="00406C95"/>
    <w:rsid w:val="00406F4F"/>
    <w:rsid w:val="004112F5"/>
    <w:rsid w:val="004126D2"/>
    <w:rsid w:val="00415C12"/>
    <w:rsid w:val="00416868"/>
    <w:rsid w:val="004172B6"/>
    <w:rsid w:val="00417A93"/>
    <w:rsid w:val="00417D78"/>
    <w:rsid w:val="00420560"/>
    <w:rsid w:val="004224D8"/>
    <w:rsid w:val="00422910"/>
    <w:rsid w:val="0042553B"/>
    <w:rsid w:val="00427524"/>
    <w:rsid w:val="00427D55"/>
    <w:rsid w:val="0043057D"/>
    <w:rsid w:val="004333F5"/>
    <w:rsid w:val="00434130"/>
    <w:rsid w:val="00434D13"/>
    <w:rsid w:val="00435134"/>
    <w:rsid w:val="00436F13"/>
    <w:rsid w:val="00442B06"/>
    <w:rsid w:val="00443384"/>
    <w:rsid w:val="00444FB4"/>
    <w:rsid w:val="00446C6F"/>
    <w:rsid w:val="00447568"/>
    <w:rsid w:val="004478BA"/>
    <w:rsid w:val="00450985"/>
    <w:rsid w:val="00450F20"/>
    <w:rsid w:val="00452F21"/>
    <w:rsid w:val="00453D35"/>
    <w:rsid w:val="004544FE"/>
    <w:rsid w:val="00454B2E"/>
    <w:rsid w:val="004568E5"/>
    <w:rsid w:val="00457ED5"/>
    <w:rsid w:val="00463E3C"/>
    <w:rsid w:val="0047175D"/>
    <w:rsid w:val="004726A2"/>
    <w:rsid w:val="0047475A"/>
    <w:rsid w:val="004760F1"/>
    <w:rsid w:val="004775B8"/>
    <w:rsid w:val="00477630"/>
    <w:rsid w:val="00477C6C"/>
    <w:rsid w:val="004812DF"/>
    <w:rsid w:val="00481565"/>
    <w:rsid w:val="00482739"/>
    <w:rsid w:val="004836A4"/>
    <w:rsid w:val="00483BA8"/>
    <w:rsid w:val="00485D00"/>
    <w:rsid w:val="0049099C"/>
    <w:rsid w:val="0049112A"/>
    <w:rsid w:val="00494565"/>
    <w:rsid w:val="004952B8"/>
    <w:rsid w:val="0049534C"/>
    <w:rsid w:val="004A03CD"/>
    <w:rsid w:val="004A3200"/>
    <w:rsid w:val="004A38A7"/>
    <w:rsid w:val="004A4909"/>
    <w:rsid w:val="004A54D1"/>
    <w:rsid w:val="004B056A"/>
    <w:rsid w:val="004B0746"/>
    <w:rsid w:val="004B2ABC"/>
    <w:rsid w:val="004B2E0A"/>
    <w:rsid w:val="004B622E"/>
    <w:rsid w:val="004C0057"/>
    <w:rsid w:val="004C3970"/>
    <w:rsid w:val="004C4369"/>
    <w:rsid w:val="004C5ADD"/>
    <w:rsid w:val="004C6B94"/>
    <w:rsid w:val="004C6F9C"/>
    <w:rsid w:val="004C741B"/>
    <w:rsid w:val="004C7EE6"/>
    <w:rsid w:val="004D0A63"/>
    <w:rsid w:val="004D302A"/>
    <w:rsid w:val="004D435D"/>
    <w:rsid w:val="004D4B01"/>
    <w:rsid w:val="004D5060"/>
    <w:rsid w:val="004D6175"/>
    <w:rsid w:val="004D7C35"/>
    <w:rsid w:val="004E2187"/>
    <w:rsid w:val="004E2355"/>
    <w:rsid w:val="004E4CAF"/>
    <w:rsid w:val="004E5A4D"/>
    <w:rsid w:val="004E5D81"/>
    <w:rsid w:val="004E65C9"/>
    <w:rsid w:val="004F129B"/>
    <w:rsid w:val="004F6110"/>
    <w:rsid w:val="004F6207"/>
    <w:rsid w:val="004F6D58"/>
    <w:rsid w:val="00504355"/>
    <w:rsid w:val="0050573F"/>
    <w:rsid w:val="00505F99"/>
    <w:rsid w:val="005073FC"/>
    <w:rsid w:val="00507E58"/>
    <w:rsid w:val="00511501"/>
    <w:rsid w:val="0051274B"/>
    <w:rsid w:val="00513169"/>
    <w:rsid w:val="005131A3"/>
    <w:rsid w:val="005137CE"/>
    <w:rsid w:val="005152F7"/>
    <w:rsid w:val="00515848"/>
    <w:rsid w:val="00517EB2"/>
    <w:rsid w:val="005203AC"/>
    <w:rsid w:val="005209CB"/>
    <w:rsid w:val="005227AD"/>
    <w:rsid w:val="00522A49"/>
    <w:rsid w:val="00522EE8"/>
    <w:rsid w:val="00524ED2"/>
    <w:rsid w:val="005252A5"/>
    <w:rsid w:val="00530C9D"/>
    <w:rsid w:val="00531A24"/>
    <w:rsid w:val="00531ABB"/>
    <w:rsid w:val="005325A8"/>
    <w:rsid w:val="005358C7"/>
    <w:rsid w:val="00537697"/>
    <w:rsid w:val="005418BB"/>
    <w:rsid w:val="00541AAA"/>
    <w:rsid w:val="00542FCD"/>
    <w:rsid w:val="005454D4"/>
    <w:rsid w:val="00546E6C"/>
    <w:rsid w:val="0055156D"/>
    <w:rsid w:val="00553EE0"/>
    <w:rsid w:val="005545F1"/>
    <w:rsid w:val="005548F0"/>
    <w:rsid w:val="00556DA6"/>
    <w:rsid w:val="00565551"/>
    <w:rsid w:val="005677C0"/>
    <w:rsid w:val="00573008"/>
    <w:rsid w:val="00573BDA"/>
    <w:rsid w:val="005757B2"/>
    <w:rsid w:val="00575C63"/>
    <w:rsid w:val="00576E76"/>
    <w:rsid w:val="005846FC"/>
    <w:rsid w:val="005853AA"/>
    <w:rsid w:val="005871FB"/>
    <w:rsid w:val="005906C9"/>
    <w:rsid w:val="00591385"/>
    <w:rsid w:val="0059510F"/>
    <w:rsid w:val="00596033"/>
    <w:rsid w:val="00597021"/>
    <w:rsid w:val="005A2946"/>
    <w:rsid w:val="005A5AFC"/>
    <w:rsid w:val="005A7746"/>
    <w:rsid w:val="005A7BDE"/>
    <w:rsid w:val="005A7CD2"/>
    <w:rsid w:val="005B0BB4"/>
    <w:rsid w:val="005B1F7B"/>
    <w:rsid w:val="005B23A8"/>
    <w:rsid w:val="005B269D"/>
    <w:rsid w:val="005B47E4"/>
    <w:rsid w:val="005B6BC2"/>
    <w:rsid w:val="005B780F"/>
    <w:rsid w:val="005C0324"/>
    <w:rsid w:val="005C2F62"/>
    <w:rsid w:val="005C3934"/>
    <w:rsid w:val="005C3C55"/>
    <w:rsid w:val="005C3EC0"/>
    <w:rsid w:val="005C4391"/>
    <w:rsid w:val="005C604C"/>
    <w:rsid w:val="005C6C93"/>
    <w:rsid w:val="005C74A6"/>
    <w:rsid w:val="005D1D79"/>
    <w:rsid w:val="005D2EAF"/>
    <w:rsid w:val="005D30CE"/>
    <w:rsid w:val="005D3FDB"/>
    <w:rsid w:val="005D60CB"/>
    <w:rsid w:val="005D634C"/>
    <w:rsid w:val="005E06EF"/>
    <w:rsid w:val="005E0983"/>
    <w:rsid w:val="005E268D"/>
    <w:rsid w:val="005E66A0"/>
    <w:rsid w:val="005E7730"/>
    <w:rsid w:val="005E7EDD"/>
    <w:rsid w:val="005F05ED"/>
    <w:rsid w:val="005F0679"/>
    <w:rsid w:val="005F0ABA"/>
    <w:rsid w:val="005F1052"/>
    <w:rsid w:val="005F5C5F"/>
    <w:rsid w:val="0060057D"/>
    <w:rsid w:val="0060086A"/>
    <w:rsid w:val="00601236"/>
    <w:rsid w:val="006025C9"/>
    <w:rsid w:val="006223E9"/>
    <w:rsid w:val="00622E27"/>
    <w:rsid w:val="00622F81"/>
    <w:rsid w:val="00627CA5"/>
    <w:rsid w:val="00631F63"/>
    <w:rsid w:val="00632EE0"/>
    <w:rsid w:val="006330B7"/>
    <w:rsid w:val="0063331A"/>
    <w:rsid w:val="00633C2D"/>
    <w:rsid w:val="00635566"/>
    <w:rsid w:val="0063586E"/>
    <w:rsid w:val="00636899"/>
    <w:rsid w:val="006435F1"/>
    <w:rsid w:val="00643A36"/>
    <w:rsid w:val="0064644D"/>
    <w:rsid w:val="00650111"/>
    <w:rsid w:val="00650EB9"/>
    <w:rsid w:val="00653351"/>
    <w:rsid w:val="00653791"/>
    <w:rsid w:val="00653D13"/>
    <w:rsid w:val="00654511"/>
    <w:rsid w:val="00660455"/>
    <w:rsid w:val="00660772"/>
    <w:rsid w:val="0066215B"/>
    <w:rsid w:val="006667B3"/>
    <w:rsid w:val="00666915"/>
    <w:rsid w:val="006676E4"/>
    <w:rsid w:val="006704D5"/>
    <w:rsid w:val="006705D6"/>
    <w:rsid w:val="00670D94"/>
    <w:rsid w:val="00671401"/>
    <w:rsid w:val="006717D7"/>
    <w:rsid w:val="00671BB0"/>
    <w:rsid w:val="006730CB"/>
    <w:rsid w:val="00674053"/>
    <w:rsid w:val="00674D7B"/>
    <w:rsid w:val="0067518C"/>
    <w:rsid w:val="006802CF"/>
    <w:rsid w:val="00680A22"/>
    <w:rsid w:val="006819EB"/>
    <w:rsid w:val="006865D7"/>
    <w:rsid w:val="006874DB"/>
    <w:rsid w:val="006920B0"/>
    <w:rsid w:val="006928E9"/>
    <w:rsid w:val="006935CD"/>
    <w:rsid w:val="0069437C"/>
    <w:rsid w:val="006947BE"/>
    <w:rsid w:val="006968E4"/>
    <w:rsid w:val="00696937"/>
    <w:rsid w:val="00697731"/>
    <w:rsid w:val="006A1A05"/>
    <w:rsid w:val="006A1FCC"/>
    <w:rsid w:val="006A58FB"/>
    <w:rsid w:val="006A71E8"/>
    <w:rsid w:val="006B03F4"/>
    <w:rsid w:val="006B3B04"/>
    <w:rsid w:val="006B44AA"/>
    <w:rsid w:val="006B5C10"/>
    <w:rsid w:val="006B68E2"/>
    <w:rsid w:val="006B6F79"/>
    <w:rsid w:val="006C0315"/>
    <w:rsid w:val="006C148E"/>
    <w:rsid w:val="006C29AA"/>
    <w:rsid w:val="006C37F2"/>
    <w:rsid w:val="006C5CAC"/>
    <w:rsid w:val="006C69AE"/>
    <w:rsid w:val="006D0F72"/>
    <w:rsid w:val="006D1871"/>
    <w:rsid w:val="006D474A"/>
    <w:rsid w:val="006D4E92"/>
    <w:rsid w:val="006D6315"/>
    <w:rsid w:val="006D6443"/>
    <w:rsid w:val="006D6C5A"/>
    <w:rsid w:val="006D7096"/>
    <w:rsid w:val="006E069A"/>
    <w:rsid w:val="006E0BBF"/>
    <w:rsid w:val="006E0D05"/>
    <w:rsid w:val="006E0F34"/>
    <w:rsid w:val="006E16B7"/>
    <w:rsid w:val="006E19EE"/>
    <w:rsid w:val="006E226B"/>
    <w:rsid w:val="006E2635"/>
    <w:rsid w:val="006E54F8"/>
    <w:rsid w:val="006E676E"/>
    <w:rsid w:val="006E747D"/>
    <w:rsid w:val="006F190C"/>
    <w:rsid w:val="006F1EC9"/>
    <w:rsid w:val="006F2724"/>
    <w:rsid w:val="006F4C0A"/>
    <w:rsid w:val="006F67A5"/>
    <w:rsid w:val="006F7CC7"/>
    <w:rsid w:val="007011A4"/>
    <w:rsid w:val="00702397"/>
    <w:rsid w:val="00702589"/>
    <w:rsid w:val="00702EE1"/>
    <w:rsid w:val="00703BEF"/>
    <w:rsid w:val="00704CE9"/>
    <w:rsid w:val="0071001B"/>
    <w:rsid w:val="0071137D"/>
    <w:rsid w:val="00711B28"/>
    <w:rsid w:val="0071259F"/>
    <w:rsid w:val="00713682"/>
    <w:rsid w:val="00715D17"/>
    <w:rsid w:val="00720F9C"/>
    <w:rsid w:val="0072273E"/>
    <w:rsid w:val="00722C46"/>
    <w:rsid w:val="00727318"/>
    <w:rsid w:val="007316C8"/>
    <w:rsid w:val="00731F2E"/>
    <w:rsid w:val="007320C6"/>
    <w:rsid w:val="00733801"/>
    <w:rsid w:val="0073474E"/>
    <w:rsid w:val="0073537B"/>
    <w:rsid w:val="00735B19"/>
    <w:rsid w:val="00736179"/>
    <w:rsid w:val="007366DE"/>
    <w:rsid w:val="00737137"/>
    <w:rsid w:val="0073792C"/>
    <w:rsid w:val="00737F26"/>
    <w:rsid w:val="00740630"/>
    <w:rsid w:val="00740E2A"/>
    <w:rsid w:val="00740E75"/>
    <w:rsid w:val="0074187F"/>
    <w:rsid w:val="00741B0E"/>
    <w:rsid w:val="00742509"/>
    <w:rsid w:val="0074265B"/>
    <w:rsid w:val="00742D01"/>
    <w:rsid w:val="007447D7"/>
    <w:rsid w:val="00747418"/>
    <w:rsid w:val="007503C6"/>
    <w:rsid w:val="007524C0"/>
    <w:rsid w:val="0075318C"/>
    <w:rsid w:val="0075333D"/>
    <w:rsid w:val="0075382D"/>
    <w:rsid w:val="00754444"/>
    <w:rsid w:val="00756705"/>
    <w:rsid w:val="00760390"/>
    <w:rsid w:val="007608CD"/>
    <w:rsid w:val="0076100D"/>
    <w:rsid w:val="00762692"/>
    <w:rsid w:val="0076323C"/>
    <w:rsid w:val="00763FAB"/>
    <w:rsid w:val="00764258"/>
    <w:rsid w:val="00766241"/>
    <w:rsid w:val="00770022"/>
    <w:rsid w:val="00770459"/>
    <w:rsid w:val="007710EE"/>
    <w:rsid w:val="00775773"/>
    <w:rsid w:val="007763FA"/>
    <w:rsid w:val="00776692"/>
    <w:rsid w:val="00777169"/>
    <w:rsid w:val="00782CF1"/>
    <w:rsid w:val="0078354F"/>
    <w:rsid w:val="00783880"/>
    <w:rsid w:val="00786F6A"/>
    <w:rsid w:val="00787A3C"/>
    <w:rsid w:val="00787F7C"/>
    <w:rsid w:val="00790E58"/>
    <w:rsid w:val="00793149"/>
    <w:rsid w:val="00793748"/>
    <w:rsid w:val="007A05EC"/>
    <w:rsid w:val="007A0CCE"/>
    <w:rsid w:val="007A1D60"/>
    <w:rsid w:val="007A4224"/>
    <w:rsid w:val="007B029D"/>
    <w:rsid w:val="007B22B7"/>
    <w:rsid w:val="007B2522"/>
    <w:rsid w:val="007B6314"/>
    <w:rsid w:val="007B6654"/>
    <w:rsid w:val="007B757D"/>
    <w:rsid w:val="007B7880"/>
    <w:rsid w:val="007C244E"/>
    <w:rsid w:val="007C297E"/>
    <w:rsid w:val="007C3263"/>
    <w:rsid w:val="007C36A5"/>
    <w:rsid w:val="007C37BA"/>
    <w:rsid w:val="007C7003"/>
    <w:rsid w:val="007C7AEA"/>
    <w:rsid w:val="007C7B4D"/>
    <w:rsid w:val="007D01EB"/>
    <w:rsid w:val="007D0C5F"/>
    <w:rsid w:val="007D2609"/>
    <w:rsid w:val="007D4B3F"/>
    <w:rsid w:val="007D647A"/>
    <w:rsid w:val="007D6E9B"/>
    <w:rsid w:val="007D76F1"/>
    <w:rsid w:val="007D7721"/>
    <w:rsid w:val="007E0E7C"/>
    <w:rsid w:val="007E17D2"/>
    <w:rsid w:val="007E1DE4"/>
    <w:rsid w:val="007F0612"/>
    <w:rsid w:val="007F1D79"/>
    <w:rsid w:val="007F1FC8"/>
    <w:rsid w:val="007F3466"/>
    <w:rsid w:val="007F47EE"/>
    <w:rsid w:val="00801226"/>
    <w:rsid w:val="0080197C"/>
    <w:rsid w:val="00801ACF"/>
    <w:rsid w:val="00804E86"/>
    <w:rsid w:val="00807961"/>
    <w:rsid w:val="00811102"/>
    <w:rsid w:val="008115D4"/>
    <w:rsid w:val="00812BB2"/>
    <w:rsid w:val="008156B2"/>
    <w:rsid w:val="00815931"/>
    <w:rsid w:val="00820A50"/>
    <w:rsid w:val="0082341B"/>
    <w:rsid w:val="008235BF"/>
    <w:rsid w:val="00823ACF"/>
    <w:rsid w:val="00824F3E"/>
    <w:rsid w:val="0082666F"/>
    <w:rsid w:val="00827B49"/>
    <w:rsid w:val="00831F34"/>
    <w:rsid w:val="00832449"/>
    <w:rsid w:val="008343EA"/>
    <w:rsid w:val="00835300"/>
    <w:rsid w:val="008357BB"/>
    <w:rsid w:val="00841D50"/>
    <w:rsid w:val="00842BDF"/>
    <w:rsid w:val="00842F9A"/>
    <w:rsid w:val="00843A2B"/>
    <w:rsid w:val="00843FE0"/>
    <w:rsid w:val="0084478F"/>
    <w:rsid w:val="00844997"/>
    <w:rsid w:val="0086032A"/>
    <w:rsid w:val="00860DFE"/>
    <w:rsid w:val="00874118"/>
    <w:rsid w:val="008849B9"/>
    <w:rsid w:val="0088641C"/>
    <w:rsid w:val="008868E3"/>
    <w:rsid w:val="00886FB1"/>
    <w:rsid w:val="00891453"/>
    <w:rsid w:val="0089187C"/>
    <w:rsid w:val="00892A2A"/>
    <w:rsid w:val="0089307F"/>
    <w:rsid w:val="00893AC9"/>
    <w:rsid w:val="0089410F"/>
    <w:rsid w:val="00895622"/>
    <w:rsid w:val="00895FFF"/>
    <w:rsid w:val="008969A8"/>
    <w:rsid w:val="008A0A5B"/>
    <w:rsid w:val="008A1524"/>
    <w:rsid w:val="008A17C8"/>
    <w:rsid w:val="008A2B86"/>
    <w:rsid w:val="008A3087"/>
    <w:rsid w:val="008A38ED"/>
    <w:rsid w:val="008A703D"/>
    <w:rsid w:val="008A773E"/>
    <w:rsid w:val="008B18ED"/>
    <w:rsid w:val="008B43EE"/>
    <w:rsid w:val="008B523C"/>
    <w:rsid w:val="008B5FEE"/>
    <w:rsid w:val="008C067A"/>
    <w:rsid w:val="008C1490"/>
    <w:rsid w:val="008C3EC6"/>
    <w:rsid w:val="008D0B94"/>
    <w:rsid w:val="008D0D50"/>
    <w:rsid w:val="008D1FEA"/>
    <w:rsid w:val="008D234B"/>
    <w:rsid w:val="008D2B96"/>
    <w:rsid w:val="008D424D"/>
    <w:rsid w:val="008E1D49"/>
    <w:rsid w:val="008F0B41"/>
    <w:rsid w:val="008F41A4"/>
    <w:rsid w:val="008F4732"/>
    <w:rsid w:val="008F7228"/>
    <w:rsid w:val="009009AB"/>
    <w:rsid w:val="00910434"/>
    <w:rsid w:val="00910FDA"/>
    <w:rsid w:val="00912441"/>
    <w:rsid w:val="00912667"/>
    <w:rsid w:val="009142C8"/>
    <w:rsid w:val="0091471E"/>
    <w:rsid w:val="00916440"/>
    <w:rsid w:val="00921133"/>
    <w:rsid w:val="00921F96"/>
    <w:rsid w:val="0092332D"/>
    <w:rsid w:val="00923EDA"/>
    <w:rsid w:val="00924B99"/>
    <w:rsid w:val="009277E9"/>
    <w:rsid w:val="0093004E"/>
    <w:rsid w:val="00930C28"/>
    <w:rsid w:val="00931FCA"/>
    <w:rsid w:val="009328C6"/>
    <w:rsid w:val="009334AD"/>
    <w:rsid w:val="00933D22"/>
    <w:rsid w:val="00933E96"/>
    <w:rsid w:val="009345D1"/>
    <w:rsid w:val="009369E4"/>
    <w:rsid w:val="00940FF7"/>
    <w:rsid w:val="009410DB"/>
    <w:rsid w:val="00941177"/>
    <w:rsid w:val="00941293"/>
    <w:rsid w:val="0094271D"/>
    <w:rsid w:val="00943D32"/>
    <w:rsid w:val="00943E7F"/>
    <w:rsid w:val="009450FF"/>
    <w:rsid w:val="00946153"/>
    <w:rsid w:val="009474D4"/>
    <w:rsid w:val="009512BD"/>
    <w:rsid w:val="009525C6"/>
    <w:rsid w:val="0095423F"/>
    <w:rsid w:val="00954E8E"/>
    <w:rsid w:val="009556D6"/>
    <w:rsid w:val="00956205"/>
    <w:rsid w:val="00956524"/>
    <w:rsid w:val="009568BB"/>
    <w:rsid w:val="00960714"/>
    <w:rsid w:val="009607B9"/>
    <w:rsid w:val="00961669"/>
    <w:rsid w:val="0096328F"/>
    <w:rsid w:val="00964929"/>
    <w:rsid w:val="009701E3"/>
    <w:rsid w:val="0097225D"/>
    <w:rsid w:val="0097254C"/>
    <w:rsid w:val="00972BC2"/>
    <w:rsid w:val="00973AFC"/>
    <w:rsid w:val="00976289"/>
    <w:rsid w:val="00977CE2"/>
    <w:rsid w:val="00981807"/>
    <w:rsid w:val="00983DDA"/>
    <w:rsid w:val="00984F6D"/>
    <w:rsid w:val="0098598F"/>
    <w:rsid w:val="00986348"/>
    <w:rsid w:val="00986A84"/>
    <w:rsid w:val="00990898"/>
    <w:rsid w:val="00990AF0"/>
    <w:rsid w:val="009920E3"/>
    <w:rsid w:val="0099696A"/>
    <w:rsid w:val="00997910"/>
    <w:rsid w:val="009A108E"/>
    <w:rsid w:val="009A1EC6"/>
    <w:rsid w:val="009A3112"/>
    <w:rsid w:val="009A3190"/>
    <w:rsid w:val="009A3B1D"/>
    <w:rsid w:val="009A5E38"/>
    <w:rsid w:val="009A6AAE"/>
    <w:rsid w:val="009B33DE"/>
    <w:rsid w:val="009B5391"/>
    <w:rsid w:val="009B6614"/>
    <w:rsid w:val="009C44C4"/>
    <w:rsid w:val="009C4C2C"/>
    <w:rsid w:val="009C5A61"/>
    <w:rsid w:val="009C5F52"/>
    <w:rsid w:val="009D00F4"/>
    <w:rsid w:val="009D12DB"/>
    <w:rsid w:val="009D19FC"/>
    <w:rsid w:val="009D26D0"/>
    <w:rsid w:val="009D27D8"/>
    <w:rsid w:val="009D28AB"/>
    <w:rsid w:val="009D4518"/>
    <w:rsid w:val="009D4CE6"/>
    <w:rsid w:val="009D679E"/>
    <w:rsid w:val="009D7071"/>
    <w:rsid w:val="009E02DE"/>
    <w:rsid w:val="009E0BEA"/>
    <w:rsid w:val="009E3023"/>
    <w:rsid w:val="009E3B86"/>
    <w:rsid w:val="009E56BF"/>
    <w:rsid w:val="009E65C9"/>
    <w:rsid w:val="009E6904"/>
    <w:rsid w:val="009F0207"/>
    <w:rsid w:val="009F1674"/>
    <w:rsid w:val="009F40E4"/>
    <w:rsid w:val="009F6E26"/>
    <w:rsid w:val="009F6F41"/>
    <w:rsid w:val="009F7343"/>
    <w:rsid w:val="00A01928"/>
    <w:rsid w:val="00A0331E"/>
    <w:rsid w:val="00A06084"/>
    <w:rsid w:val="00A0647A"/>
    <w:rsid w:val="00A14EE2"/>
    <w:rsid w:val="00A151D7"/>
    <w:rsid w:val="00A17948"/>
    <w:rsid w:val="00A17EF2"/>
    <w:rsid w:val="00A213AA"/>
    <w:rsid w:val="00A21571"/>
    <w:rsid w:val="00A2263F"/>
    <w:rsid w:val="00A227AB"/>
    <w:rsid w:val="00A22F68"/>
    <w:rsid w:val="00A27222"/>
    <w:rsid w:val="00A27687"/>
    <w:rsid w:val="00A3350F"/>
    <w:rsid w:val="00A361E7"/>
    <w:rsid w:val="00A36911"/>
    <w:rsid w:val="00A40775"/>
    <w:rsid w:val="00A40DB2"/>
    <w:rsid w:val="00A41A57"/>
    <w:rsid w:val="00A43318"/>
    <w:rsid w:val="00A45667"/>
    <w:rsid w:val="00A506EA"/>
    <w:rsid w:val="00A52E02"/>
    <w:rsid w:val="00A5407E"/>
    <w:rsid w:val="00A54930"/>
    <w:rsid w:val="00A56917"/>
    <w:rsid w:val="00A65841"/>
    <w:rsid w:val="00A667EA"/>
    <w:rsid w:val="00A67007"/>
    <w:rsid w:val="00A6753B"/>
    <w:rsid w:val="00A677D4"/>
    <w:rsid w:val="00A67DBB"/>
    <w:rsid w:val="00A67DFE"/>
    <w:rsid w:val="00A67F1C"/>
    <w:rsid w:val="00A71C2F"/>
    <w:rsid w:val="00A71C6E"/>
    <w:rsid w:val="00A7442E"/>
    <w:rsid w:val="00A776FB"/>
    <w:rsid w:val="00A77BBE"/>
    <w:rsid w:val="00A828DC"/>
    <w:rsid w:val="00A84CEC"/>
    <w:rsid w:val="00A8523C"/>
    <w:rsid w:val="00A86C57"/>
    <w:rsid w:val="00A87021"/>
    <w:rsid w:val="00A94757"/>
    <w:rsid w:val="00AA408D"/>
    <w:rsid w:val="00AA62CE"/>
    <w:rsid w:val="00AA67DC"/>
    <w:rsid w:val="00AB433B"/>
    <w:rsid w:val="00AB62A0"/>
    <w:rsid w:val="00AC10F1"/>
    <w:rsid w:val="00AC292E"/>
    <w:rsid w:val="00AC2E93"/>
    <w:rsid w:val="00AC37E1"/>
    <w:rsid w:val="00AC42EA"/>
    <w:rsid w:val="00AC57A0"/>
    <w:rsid w:val="00AC7061"/>
    <w:rsid w:val="00AC74C5"/>
    <w:rsid w:val="00AD0A52"/>
    <w:rsid w:val="00AD1E09"/>
    <w:rsid w:val="00AD3150"/>
    <w:rsid w:val="00AD47BE"/>
    <w:rsid w:val="00AD4BFC"/>
    <w:rsid w:val="00AD5E1A"/>
    <w:rsid w:val="00AD7558"/>
    <w:rsid w:val="00AD7DB1"/>
    <w:rsid w:val="00AE5EB7"/>
    <w:rsid w:val="00AE70E6"/>
    <w:rsid w:val="00AE77A3"/>
    <w:rsid w:val="00AE7BB3"/>
    <w:rsid w:val="00AF0973"/>
    <w:rsid w:val="00AF1425"/>
    <w:rsid w:val="00AF145A"/>
    <w:rsid w:val="00AF1ACA"/>
    <w:rsid w:val="00AF1AEF"/>
    <w:rsid w:val="00AF2455"/>
    <w:rsid w:val="00AF2689"/>
    <w:rsid w:val="00AF4E69"/>
    <w:rsid w:val="00AF6086"/>
    <w:rsid w:val="00AF7579"/>
    <w:rsid w:val="00B01635"/>
    <w:rsid w:val="00B030DC"/>
    <w:rsid w:val="00B03E14"/>
    <w:rsid w:val="00B04E67"/>
    <w:rsid w:val="00B06FD9"/>
    <w:rsid w:val="00B105DA"/>
    <w:rsid w:val="00B10736"/>
    <w:rsid w:val="00B119E5"/>
    <w:rsid w:val="00B126FF"/>
    <w:rsid w:val="00B13914"/>
    <w:rsid w:val="00B17AF3"/>
    <w:rsid w:val="00B202C3"/>
    <w:rsid w:val="00B218DF"/>
    <w:rsid w:val="00B22A73"/>
    <w:rsid w:val="00B3013B"/>
    <w:rsid w:val="00B306C9"/>
    <w:rsid w:val="00B32BA4"/>
    <w:rsid w:val="00B340C1"/>
    <w:rsid w:val="00B348E4"/>
    <w:rsid w:val="00B348E8"/>
    <w:rsid w:val="00B34C78"/>
    <w:rsid w:val="00B35058"/>
    <w:rsid w:val="00B441E6"/>
    <w:rsid w:val="00B447AF"/>
    <w:rsid w:val="00B4755A"/>
    <w:rsid w:val="00B5107A"/>
    <w:rsid w:val="00B56D90"/>
    <w:rsid w:val="00B575D4"/>
    <w:rsid w:val="00B5771D"/>
    <w:rsid w:val="00B60769"/>
    <w:rsid w:val="00B60FA7"/>
    <w:rsid w:val="00B62552"/>
    <w:rsid w:val="00B626DE"/>
    <w:rsid w:val="00B62BC8"/>
    <w:rsid w:val="00B635A6"/>
    <w:rsid w:val="00B644F9"/>
    <w:rsid w:val="00B662AA"/>
    <w:rsid w:val="00B70272"/>
    <w:rsid w:val="00B702AF"/>
    <w:rsid w:val="00B767E5"/>
    <w:rsid w:val="00B81A9C"/>
    <w:rsid w:val="00B81C64"/>
    <w:rsid w:val="00B8291D"/>
    <w:rsid w:val="00B829FD"/>
    <w:rsid w:val="00B9088A"/>
    <w:rsid w:val="00B9089B"/>
    <w:rsid w:val="00B90A1A"/>
    <w:rsid w:val="00B9267A"/>
    <w:rsid w:val="00B92A49"/>
    <w:rsid w:val="00B93E58"/>
    <w:rsid w:val="00B94DD8"/>
    <w:rsid w:val="00B95E20"/>
    <w:rsid w:val="00B96537"/>
    <w:rsid w:val="00B9670F"/>
    <w:rsid w:val="00B96B43"/>
    <w:rsid w:val="00B97B98"/>
    <w:rsid w:val="00B97BCF"/>
    <w:rsid w:val="00BA0602"/>
    <w:rsid w:val="00BA0B0C"/>
    <w:rsid w:val="00BA0FB1"/>
    <w:rsid w:val="00BA435B"/>
    <w:rsid w:val="00BA5ED2"/>
    <w:rsid w:val="00BA6BF5"/>
    <w:rsid w:val="00BA7050"/>
    <w:rsid w:val="00BA7DFB"/>
    <w:rsid w:val="00BB05B3"/>
    <w:rsid w:val="00BB05E3"/>
    <w:rsid w:val="00BB15B1"/>
    <w:rsid w:val="00BB3469"/>
    <w:rsid w:val="00BB5CAD"/>
    <w:rsid w:val="00BB5F72"/>
    <w:rsid w:val="00BB6181"/>
    <w:rsid w:val="00BB676D"/>
    <w:rsid w:val="00BB6EB8"/>
    <w:rsid w:val="00BB7999"/>
    <w:rsid w:val="00BC0408"/>
    <w:rsid w:val="00BC1FEB"/>
    <w:rsid w:val="00BC2514"/>
    <w:rsid w:val="00BC3E7A"/>
    <w:rsid w:val="00BD741D"/>
    <w:rsid w:val="00BD7CE6"/>
    <w:rsid w:val="00BD7E1E"/>
    <w:rsid w:val="00BE056B"/>
    <w:rsid w:val="00BE1492"/>
    <w:rsid w:val="00BE202C"/>
    <w:rsid w:val="00BE2488"/>
    <w:rsid w:val="00BE2E60"/>
    <w:rsid w:val="00BF07B1"/>
    <w:rsid w:val="00BF0CC8"/>
    <w:rsid w:val="00BF1EC1"/>
    <w:rsid w:val="00BF6972"/>
    <w:rsid w:val="00BF6BF2"/>
    <w:rsid w:val="00BF762A"/>
    <w:rsid w:val="00BF7707"/>
    <w:rsid w:val="00C01EE0"/>
    <w:rsid w:val="00C04171"/>
    <w:rsid w:val="00C04B82"/>
    <w:rsid w:val="00C05873"/>
    <w:rsid w:val="00C11740"/>
    <w:rsid w:val="00C12493"/>
    <w:rsid w:val="00C130CB"/>
    <w:rsid w:val="00C169BE"/>
    <w:rsid w:val="00C216D8"/>
    <w:rsid w:val="00C26383"/>
    <w:rsid w:val="00C27899"/>
    <w:rsid w:val="00C3059E"/>
    <w:rsid w:val="00C319A6"/>
    <w:rsid w:val="00C367F7"/>
    <w:rsid w:val="00C36B4E"/>
    <w:rsid w:val="00C42FB6"/>
    <w:rsid w:val="00C507E9"/>
    <w:rsid w:val="00C5271B"/>
    <w:rsid w:val="00C52896"/>
    <w:rsid w:val="00C547D9"/>
    <w:rsid w:val="00C56C48"/>
    <w:rsid w:val="00C604F7"/>
    <w:rsid w:val="00C62649"/>
    <w:rsid w:val="00C646F8"/>
    <w:rsid w:val="00C64ED8"/>
    <w:rsid w:val="00C66957"/>
    <w:rsid w:val="00C67308"/>
    <w:rsid w:val="00C70376"/>
    <w:rsid w:val="00C70E8C"/>
    <w:rsid w:val="00C71114"/>
    <w:rsid w:val="00C71D3C"/>
    <w:rsid w:val="00C71E48"/>
    <w:rsid w:val="00C72739"/>
    <w:rsid w:val="00C73DB4"/>
    <w:rsid w:val="00C7428E"/>
    <w:rsid w:val="00C75B3D"/>
    <w:rsid w:val="00C760D4"/>
    <w:rsid w:val="00C770BC"/>
    <w:rsid w:val="00C77732"/>
    <w:rsid w:val="00C81530"/>
    <w:rsid w:val="00C81BD5"/>
    <w:rsid w:val="00C86E1B"/>
    <w:rsid w:val="00C93BC1"/>
    <w:rsid w:val="00C955AC"/>
    <w:rsid w:val="00C96E61"/>
    <w:rsid w:val="00CA0167"/>
    <w:rsid w:val="00CA0528"/>
    <w:rsid w:val="00CA17E6"/>
    <w:rsid w:val="00CA4876"/>
    <w:rsid w:val="00CA4A52"/>
    <w:rsid w:val="00CA53B0"/>
    <w:rsid w:val="00CA68F3"/>
    <w:rsid w:val="00CA6AD9"/>
    <w:rsid w:val="00CA791A"/>
    <w:rsid w:val="00CA7CD8"/>
    <w:rsid w:val="00CB0B10"/>
    <w:rsid w:val="00CB2AC7"/>
    <w:rsid w:val="00CB468E"/>
    <w:rsid w:val="00CB7417"/>
    <w:rsid w:val="00CB7E52"/>
    <w:rsid w:val="00CC09A6"/>
    <w:rsid w:val="00CC126E"/>
    <w:rsid w:val="00CC2AD5"/>
    <w:rsid w:val="00CC4122"/>
    <w:rsid w:val="00CC49D4"/>
    <w:rsid w:val="00CC6286"/>
    <w:rsid w:val="00CC6EAA"/>
    <w:rsid w:val="00CC7ACE"/>
    <w:rsid w:val="00CC7E1B"/>
    <w:rsid w:val="00CD056D"/>
    <w:rsid w:val="00CD266E"/>
    <w:rsid w:val="00CD6AFB"/>
    <w:rsid w:val="00CD725F"/>
    <w:rsid w:val="00CD7837"/>
    <w:rsid w:val="00CE148C"/>
    <w:rsid w:val="00CE1837"/>
    <w:rsid w:val="00CE4588"/>
    <w:rsid w:val="00CE5D71"/>
    <w:rsid w:val="00CE799A"/>
    <w:rsid w:val="00CE7C1E"/>
    <w:rsid w:val="00CF1390"/>
    <w:rsid w:val="00CF43A9"/>
    <w:rsid w:val="00CF50EF"/>
    <w:rsid w:val="00D0064D"/>
    <w:rsid w:val="00D043F5"/>
    <w:rsid w:val="00D06051"/>
    <w:rsid w:val="00D06EDD"/>
    <w:rsid w:val="00D10289"/>
    <w:rsid w:val="00D10EFE"/>
    <w:rsid w:val="00D1207E"/>
    <w:rsid w:val="00D12DC2"/>
    <w:rsid w:val="00D140FB"/>
    <w:rsid w:val="00D14E17"/>
    <w:rsid w:val="00D219AC"/>
    <w:rsid w:val="00D219C7"/>
    <w:rsid w:val="00D21A0A"/>
    <w:rsid w:val="00D25B6E"/>
    <w:rsid w:val="00D25E46"/>
    <w:rsid w:val="00D27B42"/>
    <w:rsid w:val="00D30F0E"/>
    <w:rsid w:val="00D33B9F"/>
    <w:rsid w:val="00D367F1"/>
    <w:rsid w:val="00D37C7D"/>
    <w:rsid w:val="00D37F9D"/>
    <w:rsid w:val="00D41B29"/>
    <w:rsid w:val="00D44ED1"/>
    <w:rsid w:val="00D45234"/>
    <w:rsid w:val="00D45655"/>
    <w:rsid w:val="00D502CE"/>
    <w:rsid w:val="00D50B68"/>
    <w:rsid w:val="00D50B79"/>
    <w:rsid w:val="00D50C01"/>
    <w:rsid w:val="00D5170A"/>
    <w:rsid w:val="00D51FA9"/>
    <w:rsid w:val="00D547E3"/>
    <w:rsid w:val="00D55009"/>
    <w:rsid w:val="00D56082"/>
    <w:rsid w:val="00D569F3"/>
    <w:rsid w:val="00D62D3E"/>
    <w:rsid w:val="00D62E0E"/>
    <w:rsid w:val="00D6431A"/>
    <w:rsid w:val="00D65AF2"/>
    <w:rsid w:val="00D67BC0"/>
    <w:rsid w:val="00D723A9"/>
    <w:rsid w:val="00D72E7E"/>
    <w:rsid w:val="00D747A7"/>
    <w:rsid w:val="00D7747A"/>
    <w:rsid w:val="00D774C0"/>
    <w:rsid w:val="00D77D17"/>
    <w:rsid w:val="00D77D66"/>
    <w:rsid w:val="00D77FF7"/>
    <w:rsid w:val="00D8003C"/>
    <w:rsid w:val="00D83E2D"/>
    <w:rsid w:val="00D856BF"/>
    <w:rsid w:val="00D9622B"/>
    <w:rsid w:val="00D96B3D"/>
    <w:rsid w:val="00DA0212"/>
    <w:rsid w:val="00DA215A"/>
    <w:rsid w:val="00DA24BB"/>
    <w:rsid w:val="00DA3B99"/>
    <w:rsid w:val="00DA72CF"/>
    <w:rsid w:val="00DB51B9"/>
    <w:rsid w:val="00DB72AF"/>
    <w:rsid w:val="00DC00FC"/>
    <w:rsid w:val="00DC1B3D"/>
    <w:rsid w:val="00DC6789"/>
    <w:rsid w:val="00DC6B86"/>
    <w:rsid w:val="00DD17AF"/>
    <w:rsid w:val="00DD4E8F"/>
    <w:rsid w:val="00DD56D4"/>
    <w:rsid w:val="00DD5992"/>
    <w:rsid w:val="00DD66FF"/>
    <w:rsid w:val="00DE082F"/>
    <w:rsid w:val="00DE0E95"/>
    <w:rsid w:val="00DE1880"/>
    <w:rsid w:val="00DE2F5E"/>
    <w:rsid w:val="00DE48A9"/>
    <w:rsid w:val="00DF0F06"/>
    <w:rsid w:val="00DF5243"/>
    <w:rsid w:val="00DF67A0"/>
    <w:rsid w:val="00DF686B"/>
    <w:rsid w:val="00DF6FB6"/>
    <w:rsid w:val="00E01C0D"/>
    <w:rsid w:val="00E01FA8"/>
    <w:rsid w:val="00E03CEB"/>
    <w:rsid w:val="00E06AAD"/>
    <w:rsid w:val="00E11CB3"/>
    <w:rsid w:val="00E12915"/>
    <w:rsid w:val="00E12985"/>
    <w:rsid w:val="00E132F0"/>
    <w:rsid w:val="00E132F2"/>
    <w:rsid w:val="00E16A84"/>
    <w:rsid w:val="00E17750"/>
    <w:rsid w:val="00E21248"/>
    <w:rsid w:val="00E230CA"/>
    <w:rsid w:val="00E23469"/>
    <w:rsid w:val="00E2486C"/>
    <w:rsid w:val="00E24C9E"/>
    <w:rsid w:val="00E258FB"/>
    <w:rsid w:val="00E25AD9"/>
    <w:rsid w:val="00E27539"/>
    <w:rsid w:val="00E27DCC"/>
    <w:rsid w:val="00E311E3"/>
    <w:rsid w:val="00E32BE6"/>
    <w:rsid w:val="00E35978"/>
    <w:rsid w:val="00E35FFC"/>
    <w:rsid w:val="00E40E57"/>
    <w:rsid w:val="00E41927"/>
    <w:rsid w:val="00E470E2"/>
    <w:rsid w:val="00E50373"/>
    <w:rsid w:val="00E506F3"/>
    <w:rsid w:val="00E510B0"/>
    <w:rsid w:val="00E55D18"/>
    <w:rsid w:val="00E55E0A"/>
    <w:rsid w:val="00E56334"/>
    <w:rsid w:val="00E606BF"/>
    <w:rsid w:val="00E61DB5"/>
    <w:rsid w:val="00E62989"/>
    <w:rsid w:val="00E647EA"/>
    <w:rsid w:val="00E64B79"/>
    <w:rsid w:val="00E66948"/>
    <w:rsid w:val="00E66B79"/>
    <w:rsid w:val="00E66C73"/>
    <w:rsid w:val="00E70534"/>
    <w:rsid w:val="00E7169E"/>
    <w:rsid w:val="00E74651"/>
    <w:rsid w:val="00E7486E"/>
    <w:rsid w:val="00E77137"/>
    <w:rsid w:val="00E773DC"/>
    <w:rsid w:val="00E818ED"/>
    <w:rsid w:val="00E83663"/>
    <w:rsid w:val="00E865F0"/>
    <w:rsid w:val="00E912A5"/>
    <w:rsid w:val="00E91F83"/>
    <w:rsid w:val="00E95E64"/>
    <w:rsid w:val="00E96FE3"/>
    <w:rsid w:val="00E97103"/>
    <w:rsid w:val="00EA07DC"/>
    <w:rsid w:val="00EA3CE3"/>
    <w:rsid w:val="00EA5679"/>
    <w:rsid w:val="00EA590A"/>
    <w:rsid w:val="00EA6715"/>
    <w:rsid w:val="00EB0F43"/>
    <w:rsid w:val="00EB3E43"/>
    <w:rsid w:val="00EB584F"/>
    <w:rsid w:val="00EB7316"/>
    <w:rsid w:val="00EB7A5C"/>
    <w:rsid w:val="00EC1A69"/>
    <w:rsid w:val="00EC4703"/>
    <w:rsid w:val="00EC581B"/>
    <w:rsid w:val="00EC7A3D"/>
    <w:rsid w:val="00EC7E87"/>
    <w:rsid w:val="00ED677A"/>
    <w:rsid w:val="00EE35A2"/>
    <w:rsid w:val="00EE3673"/>
    <w:rsid w:val="00EE4E97"/>
    <w:rsid w:val="00EE51EA"/>
    <w:rsid w:val="00EE5903"/>
    <w:rsid w:val="00EE7048"/>
    <w:rsid w:val="00EF08B7"/>
    <w:rsid w:val="00EF0F26"/>
    <w:rsid w:val="00EF2397"/>
    <w:rsid w:val="00EF4698"/>
    <w:rsid w:val="00EF46C5"/>
    <w:rsid w:val="00EF73E2"/>
    <w:rsid w:val="00EF7BBE"/>
    <w:rsid w:val="00F0239E"/>
    <w:rsid w:val="00F0295F"/>
    <w:rsid w:val="00F037B0"/>
    <w:rsid w:val="00F048FA"/>
    <w:rsid w:val="00F05A6C"/>
    <w:rsid w:val="00F10CD3"/>
    <w:rsid w:val="00F1271F"/>
    <w:rsid w:val="00F1442B"/>
    <w:rsid w:val="00F15878"/>
    <w:rsid w:val="00F169CE"/>
    <w:rsid w:val="00F20F60"/>
    <w:rsid w:val="00F221C9"/>
    <w:rsid w:val="00F221E0"/>
    <w:rsid w:val="00F22E5E"/>
    <w:rsid w:val="00F23F18"/>
    <w:rsid w:val="00F26F62"/>
    <w:rsid w:val="00F30A0F"/>
    <w:rsid w:val="00F30B84"/>
    <w:rsid w:val="00F31444"/>
    <w:rsid w:val="00F31641"/>
    <w:rsid w:val="00F31942"/>
    <w:rsid w:val="00F32B1D"/>
    <w:rsid w:val="00F351F1"/>
    <w:rsid w:val="00F36A62"/>
    <w:rsid w:val="00F43D8C"/>
    <w:rsid w:val="00F46448"/>
    <w:rsid w:val="00F46B62"/>
    <w:rsid w:val="00F47852"/>
    <w:rsid w:val="00F50722"/>
    <w:rsid w:val="00F52903"/>
    <w:rsid w:val="00F56E51"/>
    <w:rsid w:val="00F57B4D"/>
    <w:rsid w:val="00F603B7"/>
    <w:rsid w:val="00F604AE"/>
    <w:rsid w:val="00F61ACD"/>
    <w:rsid w:val="00F61B74"/>
    <w:rsid w:val="00F64038"/>
    <w:rsid w:val="00F64CF2"/>
    <w:rsid w:val="00F71963"/>
    <w:rsid w:val="00F71E72"/>
    <w:rsid w:val="00F726B3"/>
    <w:rsid w:val="00F72A2F"/>
    <w:rsid w:val="00F73A85"/>
    <w:rsid w:val="00F773EA"/>
    <w:rsid w:val="00F817CC"/>
    <w:rsid w:val="00F837C2"/>
    <w:rsid w:val="00F83F09"/>
    <w:rsid w:val="00F83F58"/>
    <w:rsid w:val="00F84F02"/>
    <w:rsid w:val="00F85385"/>
    <w:rsid w:val="00F92E9D"/>
    <w:rsid w:val="00F92FCF"/>
    <w:rsid w:val="00F930E9"/>
    <w:rsid w:val="00F94B7C"/>
    <w:rsid w:val="00FA046F"/>
    <w:rsid w:val="00FA2CB5"/>
    <w:rsid w:val="00FA6182"/>
    <w:rsid w:val="00FA6CA2"/>
    <w:rsid w:val="00FA6EB6"/>
    <w:rsid w:val="00FB098A"/>
    <w:rsid w:val="00FB15CD"/>
    <w:rsid w:val="00FB1754"/>
    <w:rsid w:val="00FB1C6C"/>
    <w:rsid w:val="00FB2D5C"/>
    <w:rsid w:val="00FB38AF"/>
    <w:rsid w:val="00FC0176"/>
    <w:rsid w:val="00FC1A39"/>
    <w:rsid w:val="00FC21AA"/>
    <w:rsid w:val="00FC307D"/>
    <w:rsid w:val="00FC549D"/>
    <w:rsid w:val="00FD02BD"/>
    <w:rsid w:val="00FD0CBA"/>
    <w:rsid w:val="00FD4AD0"/>
    <w:rsid w:val="00FE035F"/>
    <w:rsid w:val="00FE12F7"/>
    <w:rsid w:val="00FE1C0C"/>
    <w:rsid w:val="00FE4226"/>
    <w:rsid w:val="00FE5868"/>
    <w:rsid w:val="00FE5DF5"/>
    <w:rsid w:val="00FE7612"/>
    <w:rsid w:val="00FE76AC"/>
    <w:rsid w:val="00FF3CC6"/>
    <w:rsid w:val="00FF3D28"/>
    <w:rsid w:val="00FF54C4"/>
    <w:rsid w:val="00FF5ED2"/>
    <w:rsid w:val="00FF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FC"/>
    <w:rPr>
      <w:rFonts w:ascii="Times New Roman" w:eastAsia="Times New Roman" w:hAnsi="Times New Roman"/>
      <w:sz w:val="24"/>
      <w:szCs w:val="24"/>
    </w:rPr>
  </w:style>
  <w:style w:type="paragraph" w:styleId="Heading1">
    <w:name w:val="heading 1"/>
    <w:basedOn w:val="Normal"/>
    <w:next w:val="Normal"/>
    <w:link w:val="Heading1Char"/>
    <w:qFormat/>
    <w:locked/>
    <w:rsid w:val="00531ABB"/>
    <w:pPr>
      <w:keepNext/>
      <w:tabs>
        <w:tab w:val="num" w:pos="780"/>
      </w:tabs>
      <w:suppressAutoHyphens/>
      <w:ind w:left="780" w:hanging="720"/>
      <w:jc w:val="center"/>
      <w:outlineLvl w:val="0"/>
    </w:pPr>
    <w:rPr>
      <w:rFonts w:ascii="Cambria" w:eastAsia="Calibri" w:hAnsi="Cambria" w:cs="Cambria"/>
      <w:b/>
      <w:bCs/>
      <w:kern w:val="32"/>
      <w:sz w:val="32"/>
      <w:szCs w:val="32"/>
    </w:rPr>
  </w:style>
  <w:style w:type="paragraph" w:styleId="Heading2">
    <w:name w:val="heading 2"/>
    <w:basedOn w:val="Normal"/>
    <w:next w:val="Normal"/>
    <w:link w:val="Heading2Char"/>
    <w:qFormat/>
    <w:locked/>
    <w:rsid w:val="000C3539"/>
    <w:pPr>
      <w:keepNext/>
      <w:jc w:val="center"/>
      <w:outlineLvl w:val="1"/>
    </w:pPr>
    <w:rPr>
      <w:szCs w:val="20"/>
    </w:rPr>
  </w:style>
  <w:style w:type="paragraph" w:styleId="Heading3">
    <w:name w:val="heading 3"/>
    <w:basedOn w:val="Normal"/>
    <w:next w:val="Normal"/>
    <w:link w:val="Heading3Char"/>
    <w:qFormat/>
    <w:locked/>
    <w:rsid w:val="000C3539"/>
    <w:pPr>
      <w:keepNext/>
      <w:jc w:val="center"/>
      <w:outlineLvl w:val="2"/>
    </w:pPr>
    <w:rPr>
      <w:b/>
      <w:bCs/>
      <w:szCs w:val="20"/>
    </w:rPr>
  </w:style>
  <w:style w:type="paragraph" w:styleId="Heading6">
    <w:name w:val="heading 6"/>
    <w:basedOn w:val="Normal"/>
    <w:next w:val="Normal"/>
    <w:link w:val="Heading6Char"/>
    <w:qFormat/>
    <w:locked/>
    <w:rsid w:val="000C3539"/>
    <w:pPr>
      <w:keepNext/>
      <w:jc w:val="center"/>
      <w:outlineLvl w:val="5"/>
    </w:pPr>
    <w:rPr>
      <w:b/>
      <w:bCs/>
      <w:szCs w:val="20"/>
    </w:rPr>
  </w:style>
  <w:style w:type="paragraph" w:styleId="Heading7">
    <w:name w:val="heading 7"/>
    <w:basedOn w:val="Normal"/>
    <w:next w:val="Normal"/>
    <w:link w:val="Heading7Char"/>
    <w:qFormat/>
    <w:locked/>
    <w:rsid w:val="000C3539"/>
    <w:pPr>
      <w:keepNext/>
      <w:ind w:left="95" w:right="117"/>
      <w:outlineLvl w:val="6"/>
    </w:pPr>
    <w:rPr>
      <w:b/>
      <w:bCs/>
      <w:color w:val="000000"/>
      <w:szCs w:val="22"/>
      <w:u w:val="single"/>
    </w:rPr>
  </w:style>
  <w:style w:type="paragraph" w:styleId="Heading8">
    <w:name w:val="heading 8"/>
    <w:basedOn w:val="Normal"/>
    <w:next w:val="Normal"/>
    <w:link w:val="Heading8Char"/>
    <w:qFormat/>
    <w:locked/>
    <w:rsid w:val="000C3539"/>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locked/>
    <w:rsid w:val="000C353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B6614"/>
    <w:rPr>
      <w:rFonts w:ascii="Cambria" w:hAnsi="Cambria" w:cs="Cambria"/>
      <w:b/>
      <w:bCs/>
      <w:kern w:val="32"/>
      <w:sz w:val="32"/>
      <w:szCs w:val="32"/>
    </w:rPr>
  </w:style>
  <w:style w:type="paragraph" w:customStyle="1" w:styleId="Char">
    <w:name w:val="Char"/>
    <w:basedOn w:val="Normal"/>
    <w:rsid w:val="00AD4BFC"/>
    <w:pPr>
      <w:spacing w:after="160" w:line="240" w:lineRule="exact"/>
    </w:pPr>
    <w:rPr>
      <w:rFonts w:ascii="Arial" w:hAnsi="Arial" w:cs="Arial"/>
      <w:sz w:val="20"/>
      <w:szCs w:val="20"/>
      <w:lang w:val="en-GB"/>
    </w:rPr>
  </w:style>
  <w:style w:type="paragraph" w:styleId="Footer">
    <w:name w:val="footer"/>
    <w:basedOn w:val="Normal"/>
    <w:link w:val="FooterChar"/>
    <w:uiPriority w:val="99"/>
    <w:rsid w:val="00AD4BFC"/>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AD4BFC"/>
    <w:rPr>
      <w:rFonts w:ascii="Times New Roman" w:hAnsi="Times New Roman" w:cs="Times New Roman"/>
      <w:sz w:val="24"/>
      <w:szCs w:val="24"/>
    </w:rPr>
  </w:style>
  <w:style w:type="character" w:styleId="PageNumber">
    <w:name w:val="page number"/>
    <w:basedOn w:val="DefaultParagraphFont"/>
    <w:rsid w:val="00AD4BFC"/>
  </w:style>
  <w:style w:type="paragraph" w:styleId="Header">
    <w:name w:val="header"/>
    <w:aliases w:val="Char Char Char Char,Char Char Char, Char Char Char Char, Char Char Char, Char Char Char Char Char Char Char Char Char Char , Char Char Char Char Char Char Char Char Char Char  Char"/>
    <w:basedOn w:val="Normal"/>
    <w:link w:val="HeaderChar"/>
    <w:uiPriority w:val="99"/>
    <w:rsid w:val="00E24C9E"/>
    <w:pPr>
      <w:spacing w:after="160" w:line="240" w:lineRule="exact"/>
    </w:pPr>
    <w:rPr>
      <w:rFonts w:eastAsia="Calibri"/>
    </w:rPr>
  </w:style>
  <w:style w:type="character" w:customStyle="1" w:styleId="HeaderChar">
    <w:name w:val="Header Char"/>
    <w:aliases w:val="Char Char Char Char Char,Char Char Char Char1, Char Char Char Char Char, Char Char Char Char1, Char Char Char Char Char Char Char Char Char Char  Char1, Char Char Char Char Char Char Char Char Char Char  Char Char"/>
    <w:basedOn w:val="DefaultParagraphFont"/>
    <w:link w:val="Header"/>
    <w:uiPriority w:val="99"/>
    <w:locked/>
    <w:rsid w:val="00AD4BFC"/>
    <w:rPr>
      <w:rFonts w:ascii="Times New Roman" w:hAnsi="Times New Roman" w:cs="Times New Roman"/>
      <w:sz w:val="24"/>
      <w:szCs w:val="24"/>
    </w:rPr>
  </w:style>
  <w:style w:type="paragraph" w:styleId="BalloonText">
    <w:name w:val="Balloon Text"/>
    <w:basedOn w:val="Normal"/>
    <w:link w:val="BalloonTextChar"/>
    <w:semiHidden/>
    <w:rsid w:val="005D1D79"/>
    <w:rPr>
      <w:rFonts w:ascii="Segoe UI" w:eastAsia="Calibri" w:hAnsi="Segoe UI" w:cs="Segoe UI"/>
      <w:sz w:val="18"/>
      <w:szCs w:val="18"/>
    </w:rPr>
  </w:style>
  <w:style w:type="character" w:customStyle="1" w:styleId="BalloonTextChar">
    <w:name w:val="Balloon Text Char"/>
    <w:basedOn w:val="DefaultParagraphFont"/>
    <w:link w:val="BalloonText"/>
    <w:semiHidden/>
    <w:locked/>
    <w:rsid w:val="005D1D79"/>
    <w:rPr>
      <w:rFonts w:ascii="Segoe UI" w:hAnsi="Segoe UI" w:cs="Segoe UI"/>
      <w:sz w:val="18"/>
      <w:szCs w:val="18"/>
    </w:rPr>
  </w:style>
  <w:style w:type="table" w:styleId="TableGrid">
    <w:name w:val="Table Grid"/>
    <w:basedOn w:val="TableNormal"/>
    <w:uiPriority w:val="39"/>
    <w:locked/>
    <w:rsid w:val="00E24C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uiPriority w:val="99"/>
    <w:rsid w:val="006D474A"/>
    <w:pPr>
      <w:spacing w:after="160" w:line="240" w:lineRule="exact"/>
    </w:pPr>
    <w:rPr>
      <w:rFonts w:ascii="Arial" w:eastAsia="Calibri" w:hAnsi="Arial" w:cs="Arial"/>
      <w:sz w:val="20"/>
      <w:szCs w:val="20"/>
      <w:lang w:val="en-GB"/>
    </w:rPr>
  </w:style>
  <w:style w:type="paragraph" w:customStyle="1" w:styleId="CharChar2CharCharCharCharChar">
    <w:name w:val="Char Char2 Char Char Char Char Char"/>
    <w:basedOn w:val="Normal"/>
    <w:uiPriority w:val="99"/>
    <w:rsid w:val="000B42C3"/>
    <w:pPr>
      <w:spacing w:after="160" w:line="240" w:lineRule="exact"/>
    </w:pPr>
    <w:rPr>
      <w:rFonts w:ascii="Arial" w:eastAsia="Calibri" w:hAnsi="Arial" w:cs="Arial"/>
      <w:sz w:val="20"/>
      <w:szCs w:val="20"/>
      <w:lang w:val="en-GB"/>
    </w:rPr>
  </w:style>
  <w:style w:type="character" w:customStyle="1" w:styleId="WW8Num2z0">
    <w:name w:val="WW8Num2z0"/>
    <w:rsid w:val="00531ABB"/>
    <w:rPr>
      <w:rFonts w:ascii="Times New Roman" w:hAnsi="Times New Roman" w:cs="Times New Roman"/>
    </w:rPr>
  </w:style>
  <w:style w:type="paragraph" w:styleId="BodyTextIndent">
    <w:name w:val="Body Text Indent"/>
    <w:basedOn w:val="Normal"/>
    <w:link w:val="BodyTextIndentChar"/>
    <w:rsid w:val="00531ABB"/>
    <w:pPr>
      <w:suppressAutoHyphens/>
      <w:ind w:left="720" w:hanging="720"/>
      <w:jc w:val="center"/>
    </w:pPr>
    <w:rPr>
      <w:rFonts w:eastAsia="Calibri"/>
    </w:rPr>
  </w:style>
  <w:style w:type="character" w:customStyle="1" w:styleId="BodyTextIndentChar">
    <w:name w:val="Body Text Indent Char"/>
    <w:basedOn w:val="DefaultParagraphFont"/>
    <w:link w:val="BodyTextIndent"/>
    <w:locked/>
    <w:rsid w:val="009B6614"/>
    <w:rPr>
      <w:rFonts w:ascii="Times New Roman" w:hAnsi="Times New Roman" w:cs="Times New Roman"/>
      <w:sz w:val="24"/>
      <w:szCs w:val="24"/>
    </w:rPr>
  </w:style>
  <w:style w:type="paragraph" w:customStyle="1" w:styleId="CharChar2CharCharCharCharCharCharCharCharChar1CharCharCharChar">
    <w:name w:val="Char Char2 Char Char Char Char Char Char Char Char Char1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CharCharCharCharChar1">
    <w:name w:val="Char Char Char Char Char1"/>
    <w:aliases w:val="Char Char Char Char Char11"/>
    <w:uiPriority w:val="99"/>
    <w:semiHidden/>
    <w:rsid w:val="00531ABB"/>
    <w:rPr>
      <w:sz w:val="24"/>
      <w:szCs w:val="24"/>
      <w:lang w:val="en-US"/>
    </w:rPr>
  </w:style>
  <w:style w:type="paragraph" w:customStyle="1" w:styleId="CharChar2">
    <w:name w:val="Char Char2"/>
    <w:basedOn w:val="Normal"/>
    <w:rsid w:val="00531ABB"/>
    <w:pPr>
      <w:spacing w:after="160" w:line="240" w:lineRule="exact"/>
    </w:pPr>
    <w:rPr>
      <w:rFonts w:ascii="Arial" w:eastAsia="Calibri" w:hAnsi="Arial" w:cs="Arial"/>
      <w:sz w:val="20"/>
      <w:szCs w:val="20"/>
      <w:lang w:val="en-GB"/>
    </w:rPr>
  </w:style>
  <w:style w:type="character" w:customStyle="1" w:styleId="Char1">
    <w:name w:val="Char1"/>
    <w:uiPriority w:val="99"/>
    <w:semiHidden/>
    <w:rsid w:val="00531ABB"/>
    <w:rPr>
      <w:sz w:val="24"/>
      <w:szCs w:val="24"/>
      <w:lang w:val="en-US" w:eastAsia="en-US"/>
    </w:rPr>
  </w:style>
  <w:style w:type="character" w:customStyle="1" w:styleId="NoSpacingCharChar">
    <w:name w:val="No Spacing Char Char"/>
    <w:link w:val="NoSpacingChar"/>
    <w:locked/>
    <w:rsid w:val="00531ABB"/>
    <w:rPr>
      <w:rFonts w:eastAsia="Times New Roman" w:cs="Calibri"/>
      <w:sz w:val="22"/>
      <w:szCs w:val="22"/>
      <w:lang w:val="en-US" w:eastAsia="en-US" w:bidi="ar-SA"/>
    </w:rPr>
  </w:style>
  <w:style w:type="paragraph" w:customStyle="1" w:styleId="NoSpacingChar">
    <w:name w:val="No Spacing Char"/>
    <w:link w:val="NoSpacingCharChar"/>
    <w:rsid w:val="00531ABB"/>
    <w:rPr>
      <w:rFonts w:eastAsia="Times New Roman" w:cs="Calibri"/>
      <w:sz w:val="22"/>
      <w:szCs w:val="22"/>
    </w:rPr>
  </w:style>
  <w:style w:type="paragraph" w:customStyle="1" w:styleId="CharChar2Char">
    <w:name w:val="Char Char2 Char"/>
    <w:basedOn w:val="Normal"/>
    <w:uiPriority w:val="99"/>
    <w:rsid w:val="00531ABB"/>
    <w:pPr>
      <w:spacing w:after="160" w:line="240" w:lineRule="exact"/>
    </w:pPr>
    <w:rPr>
      <w:rFonts w:ascii="Arial" w:eastAsia="Calibri" w:hAnsi="Arial" w:cs="Arial"/>
      <w:sz w:val="20"/>
      <w:szCs w:val="20"/>
      <w:lang w:val="en-GB"/>
    </w:rPr>
  </w:style>
  <w:style w:type="paragraph" w:styleId="NoSpacing">
    <w:name w:val="No Spacing"/>
    <w:qFormat/>
    <w:rsid w:val="00531ABB"/>
    <w:rPr>
      <w:rFonts w:eastAsia="Times New Roman" w:cs="Calibri"/>
      <w:sz w:val="22"/>
      <w:szCs w:val="22"/>
    </w:rPr>
  </w:style>
  <w:style w:type="paragraph" w:customStyle="1" w:styleId="CharChar2CharCharCharCharCharCharCharCharChar">
    <w:name w:val="Char Char2 Char Char Char Char Char Char Char Char Char"/>
    <w:basedOn w:val="Normal"/>
    <w:rsid w:val="00531ABB"/>
    <w:pPr>
      <w:spacing w:after="160" w:line="240" w:lineRule="exact"/>
    </w:pPr>
    <w:rPr>
      <w:rFonts w:ascii="Arial" w:eastAsia="Calibri" w:hAnsi="Arial" w:cs="Arial"/>
      <w:sz w:val="20"/>
      <w:szCs w:val="20"/>
      <w:lang w:val="en-GB"/>
    </w:rPr>
  </w:style>
  <w:style w:type="paragraph" w:styleId="BodyText">
    <w:name w:val="Body Text"/>
    <w:basedOn w:val="Normal"/>
    <w:link w:val="BodyTextChar"/>
    <w:rsid w:val="00531ABB"/>
    <w:pPr>
      <w:spacing w:after="120"/>
    </w:pPr>
    <w:rPr>
      <w:rFonts w:eastAsia="Calibri"/>
    </w:rPr>
  </w:style>
  <w:style w:type="character" w:customStyle="1" w:styleId="BodyTextChar">
    <w:name w:val="Body Text Char"/>
    <w:basedOn w:val="DefaultParagraphFont"/>
    <w:link w:val="BodyText"/>
    <w:locked/>
    <w:rsid w:val="009B6614"/>
    <w:rPr>
      <w:rFonts w:ascii="Times New Roman" w:hAnsi="Times New Roman" w:cs="Times New Roman"/>
      <w:sz w:val="24"/>
      <w:szCs w:val="24"/>
    </w:rPr>
  </w:style>
  <w:style w:type="paragraph" w:customStyle="1" w:styleId="CharChar2CharCharCharCharCharCharCharCharCharChar">
    <w:name w:val="Char Char2 Char Char Char Char Char Char Char Char Char Char"/>
    <w:basedOn w:val="Normal"/>
    <w:uiPriority w:val="99"/>
    <w:rsid w:val="00531ABB"/>
    <w:pPr>
      <w:spacing w:after="160" w:line="240" w:lineRule="exact"/>
    </w:pPr>
    <w:rPr>
      <w:rFonts w:ascii="Arial" w:eastAsia="Calibri" w:hAnsi="Arial" w:cs="Arial"/>
      <w:sz w:val="20"/>
      <w:szCs w:val="20"/>
      <w:lang w:val="en-GB"/>
    </w:rPr>
  </w:style>
  <w:style w:type="paragraph" w:styleId="NormalWeb">
    <w:name w:val="Normal (Web)"/>
    <w:basedOn w:val="Normal"/>
    <w:rsid w:val="00531ABB"/>
    <w:pPr>
      <w:spacing w:before="100" w:beforeAutospacing="1" w:after="100" w:afterAutospacing="1"/>
    </w:pPr>
    <w:rPr>
      <w:rFonts w:eastAsia="Calibri"/>
    </w:rPr>
  </w:style>
  <w:style w:type="paragraph" w:customStyle="1" w:styleId="R">
    <w:name w:val="R"/>
    <w:basedOn w:val="Normal"/>
    <w:rsid w:val="00531ABB"/>
    <w:pPr>
      <w:jc w:val="center"/>
    </w:pPr>
    <w:rPr>
      <w:rFonts w:eastAsia="Calibri"/>
      <w:sz w:val="22"/>
      <w:szCs w:val="22"/>
    </w:rPr>
  </w:style>
  <w:style w:type="paragraph" w:styleId="ListBullet">
    <w:name w:val="List Bullet"/>
    <w:basedOn w:val="Normal"/>
    <w:uiPriority w:val="99"/>
    <w:rsid w:val="00531ABB"/>
    <w:pPr>
      <w:tabs>
        <w:tab w:val="num" w:pos="360"/>
      </w:tabs>
      <w:ind w:left="360" w:hanging="360"/>
    </w:pPr>
    <w:rPr>
      <w:rFonts w:eastAsia="Calibri"/>
    </w:rPr>
  </w:style>
  <w:style w:type="paragraph" w:customStyle="1" w:styleId="CharChar2CharCharCharChar">
    <w:name w:val="Char Char2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textrunscx252397117">
    <w:name w:val="textrun scx252397117"/>
    <w:basedOn w:val="DefaultParagraphFont"/>
    <w:rsid w:val="00531ABB"/>
  </w:style>
  <w:style w:type="paragraph" w:customStyle="1" w:styleId="CharCharChar1Char">
    <w:name w:val="Char Char Char1 Char"/>
    <w:basedOn w:val="Normal"/>
    <w:rsid w:val="00531ABB"/>
    <w:pPr>
      <w:spacing w:after="160" w:line="240" w:lineRule="exact"/>
    </w:pPr>
    <w:rPr>
      <w:rFonts w:ascii="Arial" w:eastAsia="Calibri" w:hAnsi="Arial" w:cs="Arial"/>
      <w:sz w:val="20"/>
      <w:szCs w:val="20"/>
      <w:lang w:val="en-GB"/>
    </w:rPr>
  </w:style>
  <w:style w:type="paragraph" w:styleId="ListParagraph">
    <w:name w:val="List Paragraph"/>
    <w:basedOn w:val="Normal"/>
    <w:uiPriority w:val="34"/>
    <w:qFormat/>
    <w:rsid w:val="00531ABB"/>
    <w:pPr>
      <w:widowControl w:val="0"/>
      <w:ind w:left="477" w:hanging="357"/>
      <w:jc w:val="both"/>
    </w:pPr>
    <w:rPr>
      <w:rFonts w:ascii="Arial" w:hAnsi="Arial" w:cs="Arial"/>
      <w:sz w:val="22"/>
      <w:szCs w:val="22"/>
    </w:rPr>
  </w:style>
  <w:style w:type="character" w:styleId="Hyperlink">
    <w:name w:val="Hyperlink"/>
    <w:basedOn w:val="DefaultParagraphFont"/>
    <w:rsid w:val="00531ABB"/>
    <w:rPr>
      <w:color w:val="0000FF"/>
      <w:u w:val="single"/>
    </w:rPr>
  </w:style>
  <w:style w:type="paragraph" w:customStyle="1" w:styleId="TableParagraph">
    <w:name w:val="Table Paragraph"/>
    <w:basedOn w:val="Normal"/>
    <w:qFormat/>
    <w:rsid w:val="00531ABB"/>
    <w:pPr>
      <w:widowControl w:val="0"/>
      <w:spacing w:line="252" w:lineRule="exact"/>
      <w:ind w:left="110"/>
    </w:pPr>
    <w:rPr>
      <w:rFonts w:ascii="Arial" w:hAnsi="Arial" w:cs="Arial"/>
      <w:sz w:val="22"/>
      <w:szCs w:val="22"/>
    </w:rPr>
  </w:style>
  <w:style w:type="paragraph" w:customStyle="1" w:styleId="CharChar2CharCharCharCharCharCharCharCharChar1CharCharCharCharCharChar">
    <w:name w:val="Char Char2 Char Char Char Char Char Char Char Char Char1 Char Char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CharChar">
    <w:name w:val="Char Char2 Char Char Char Char Char Char Char Char Char1 Char Char Char"/>
    <w:basedOn w:val="Normal"/>
    <w:rsid w:val="00941177"/>
    <w:pPr>
      <w:spacing w:after="160" w:line="240" w:lineRule="exact"/>
    </w:pPr>
    <w:rPr>
      <w:rFonts w:ascii="Arial" w:hAnsi="Arial" w:cs="Arial"/>
      <w:sz w:val="20"/>
      <w:szCs w:val="20"/>
      <w:lang w:val="en-GB"/>
    </w:rPr>
  </w:style>
  <w:style w:type="paragraph" w:customStyle="1" w:styleId="Default">
    <w:name w:val="Default"/>
    <w:rsid w:val="00941177"/>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locked/>
    <w:rsid w:val="00941177"/>
    <w:pPr>
      <w:suppressAutoHyphens/>
      <w:jc w:val="center"/>
    </w:pPr>
    <w:rPr>
      <w:b/>
      <w:sz w:val="28"/>
      <w:szCs w:val="20"/>
      <w:u w:val="single"/>
    </w:rPr>
  </w:style>
  <w:style w:type="character" w:customStyle="1" w:styleId="TitleChar">
    <w:name w:val="Title Char"/>
    <w:basedOn w:val="DefaultParagraphFont"/>
    <w:link w:val="Title"/>
    <w:rsid w:val="00941177"/>
    <w:rPr>
      <w:rFonts w:ascii="Times New Roman" w:eastAsia="Times New Roman" w:hAnsi="Times New Roman"/>
      <w:b/>
      <w:sz w:val="28"/>
      <w:u w:val="single"/>
    </w:rPr>
  </w:style>
  <w:style w:type="paragraph" w:styleId="Subtitle">
    <w:name w:val="Subtitle"/>
    <w:basedOn w:val="Normal"/>
    <w:next w:val="Normal"/>
    <w:link w:val="SubtitleChar"/>
    <w:uiPriority w:val="11"/>
    <w:qFormat/>
    <w:locked/>
    <w:rsid w:val="0094117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941177"/>
    <w:rPr>
      <w:rFonts w:ascii="Cambria" w:eastAsia="Times New Roman" w:hAnsi="Cambria"/>
      <w:sz w:val="24"/>
      <w:szCs w:val="24"/>
    </w:rPr>
  </w:style>
  <w:style w:type="paragraph" w:customStyle="1" w:styleId="CharChar2CharCharCharChar1">
    <w:name w:val="Char Char2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941177"/>
    <w:pPr>
      <w:spacing w:after="160" w:line="240" w:lineRule="exact"/>
    </w:pPr>
    <w:rPr>
      <w:rFonts w:ascii="Arial" w:hAnsi="Arial" w:cs="Arial"/>
      <w:sz w:val="20"/>
      <w:szCs w:val="20"/>
      <w:lang w:val="en-GB"/>
    </w:rPr>
  </w:style>
  <w:style w:type="paragraph" w:customStyle="1" w:styleId="Char2">
    <w:name w:val="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3">
    <w:name w:val="Char3"/>
    <w:basedOn w:val="Normal"/>
    <w:uiPriority w:val="99"/>
    <w:rsid w:val="00941177"/>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941177"/>
    <w:pPr>
      <w:spacing w:after="160" w:line="240" w:lineRule="exact"/>
    </w:pPr>
    <w:rPr>
      <w:rFonts w:ascii="Arial" w:hAnsi="Arial" w:cs="Arial"/>
      <w:sz w:val="20"/>
      <w:szCs w:val="20"/>
      <w:lang w:val="en-GB"/>
    </w:rPr>
  </w:style>
  <w:style w:type="paragraph" w:customStyle="1" w:styleId="Char4">
    <w:name w:val="Char4"/>
    <w:basedOn w:val="Normal"/>
    <w:uiPriority w:val="99"/>
    <w:rsid w:val="00941177"/>
    <w:pPr>
      <w:spacing w:after="160" w:line="240" w:lineRule="exact"/>
    </w:pPr>
    <w:rPr>
      <w:rFonts w:ascii="Arial" w:hAnsi="Arial" w:cs="Arial"/>
      <w:sz w:val="20"/>
      <w:szCs w:val="20"/>
      <w:lang w:val="en-GB"/>
    </w:rPr>
  </w:style>
  <w:style w:type="character" w:customStyle="1" w:styleId="Heading2Char">
    <w:name w:val="Heading 2 Char"/>
    <w:basedOn w:val="DefaultParagraphFont"/>
    <w:link w:val="Heading2"/>
    <w:rsid w:val="000C3539"/>
    <w:rPr>
      <w:rFonts w:ascii="Times New Roman" w:eastAsia="Times New Roman" w:hAnsi="Times New Roman"/>
      <w:sz w:val="24"/>
    </w:rPr>
  </w:style>
  <w:style w:type="character" w:customStyle="1" w:styleId="Heading3Char">
    <w:name w:val="Heading 3 Char"/>
    <w:basedOn w:val="DefaultParagraphFont"/>
    <w:link w:val="Heading3"/>
    <w:rsid w:val="000C3539"/>
    <w:rPr>
      <w:rFonts w:ascii="Times New Roman" w:eastAsia="Times New Roman" w:hAnsi="Times New Roman"/>
      <w:b/>
      <w:bCs/>
      <w:sz w:val="24"/>
    </w:rPr>
  </w:style>
  <w:style w:type="character" w:customStyle="1" w:styleId="Heading6Char">
    <w:name w:val="Heading 6 Char"/>
    <w:basedOn w:val="DefaultParagraphFont"/>
    <w:link w:val="Heading6"/>
    <w:rsid w:val="000C3539"/>
    <w:rPr>
      <w:rFonts w:ascii="Times New Roman" w:eastAsia="Times New Roman" w:hAnsi="Times New Roman"/>
      <w:b/>
      <w:bCs/>
      <w:sz w:val="24"/>
    </w:rPr>
  </w:style>
  <w:style w:type="character" w:customStyle="1" w:styleId="Heading7Char">
    <w:name w:val="Heading 7 Char"/>
    <w:basedOn w:val="DefaultParagraphFont"/>
    <w:link w:val="Heading7"/>
    <w:rsid w:val="000C3539"/>
    <w:rPr>
      <w:rFonts w:ascii="Times New Roman" w:eastAsia="Times New Roman" w:hAnsi="Times New Roman"/>
      <w:b/>
      <w:bCs/>
      <w:color w:val="000000"/>
      <w:sz w:val="24"/>
      <w:szCs w:val="22"/>
      <w:u w:val="single"/>
    </w:rPr>
  </w:style>
  <w:style w:type="character" w:customStyle="1" w:styleId="Heading8Char">
    <w:name w:val="Heading 8 Char"/>
    <w:basedOn w:val="DefaultParagraphFont"/>
    <w:link w:val="Heading8"/>
    <w:rsid w:val="000C3539"/>
    <w:rPr>
      <w:rFonts w:ascii="Times New Roman" w:eastAsia="Times New Roman" w:hAnsi="Times New Roman"/>
      <w:b/>
      <w:bCs/>
      <w:color w:val="000000"/>
      <w:sz w:val="24"/>
      <w:lang w:val="da-DK"/>
    </w:rPr>
  </w:style>
  <w:style w:type="character" w:customStyle="1" w:styleId="Heading9Char">
    <w:name w:val="Heading 9 Char"/>
    <w:basedOn w:val="DefaultParagraphFont"/>
    <w:link w:val="Heading9"/>
    <w:rsid w:val="000C3539"/>
    <w:rPr>
      <w:rFonts w:ascii="Arial" w:eastAsia="Times New Roman" w:hAnsi="Arial" w:cs="Arial"/>
      <w:sz w:val="22"/>
      <w:szCs w:val="22"/>
    </w:rPr>
  </w:style>
  <w:style w:type="paragraph" w:customStyle="1" w:styleId="Char5">
    <w:name w:val="Char5"/>
    <w:basedOn w:val="Normal"/>
    <w:uiPriority w:val="99"/>
    <w:rsid w:val="000C3539"/>
    <w:pPr>
      <w:spacing w:after="160" w:line="240" w:lineRule="exact"/>
    </w:pPr>
    <w:rPr>
      <w:rFonts w:ascii="Arial" w:hAnsi="Arial" w:cs="Arial"/>
      <w:sz w:val="20"/>
      <w:szCs w:val="20"/>
      <w:lang w:val="en-GB"/>
    </w:rPr>
  </w:style>
  <w:style w:type="character" w:customStyle="1" w:styleId="fontstyle01">
    <w:name w:val="fontstyle01"/>
    <w:basedOn w:val="DefaultParagraphFont"/>
    <w:rsid w:val="000C3539"/>
    <w:rPr>
      <w:rFonts w:ascii="Arial" w:hAnsi="Arial" w:cs="Arial" w:hint="default"/>
      <w:b w:val="0"/>
      <w:bCs w:val="0"/>
      <w:i w:val="0"/>
      <w:iCs w:val="0"/>
      <w:color w:val="000000"/>
      <w:sz w:val="24"/>
      <w:szCs w:val="24"/>
    </w:rPr>
  </w:style>
  <w:style w:type="paragraph" w:customStyle="1" w:styleId="WW-BodyText2">
    <w:name w:val="WW-Body Text 2"/>
    <w:basedOn w:val="Normal"/>
    <w:rsid w:val="000C3539"/>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0C3539"/>
    <w:rPr>
      <w:sz w:val="24"/>
    </w:rPr>
  </w:style>
  <w:style w:type="paragraph" w:styleId="BodyText2">
    <w:name w:val="Body Text 2"/>
    <w:basedOn w:val="Normal"/>
    <w:link w:val="BodyText2Char"/>
    <w:semiHidden/>
    <w:rsid w:val="000C3539"/>
    <w:rPr>
      <w:rFonts w:ascii="Calibri" w:eastAsia="Calibri" w:hAnsi="Calibri"/>
      <w:szCs w:val="20"/>
    </w:rPr>
  </w:style>
  <w:style w:type="character" w:customStyle="1" w:styleId="BodyText2Char1">
    <w:name w:val="Body Text 2 Char1"/>
    <w:basedOn w:val="DefaultParagraphFont"/>
    <w:uiPriority w:val="99"/>
    <w:semiHidden/>
    <w:rsid w:val="000C3539"/>
    <w:rPr>
      <w:rFonts w:ascii="Times New Roman" w:eastAsia="Times New Roman" w:hAnsi="Times New Roman"/>
      <w:sz w:val="24"/>
      <w:szCs w:val="24"/>
    </w:rPr>
  </w:style>
  <w:style w:type="paragraph" w:customStyle="1" w:styleId="WW-NormalWeb">
    <w:name w:val="WW-Normal (Web)"/>
    <w:basedOn w:val="Normal"/>
    <w:rsid w:val="000C3539"/>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0C3539"/>
    <w:pPr>
      <w:suppressLineNumbers/>
      <w:suppressAutoHyphens/>
      <w:spacing w:after="0" w:line="360" w:lineRule="auto"/>
      <w:jc w:val="both"/>
    </w:pPr>
    <w:rPr>
      <w:rFonts w:eastAsia="Times New Roman"/>
      <w:szCs w:val="20"/>
      <w:lang w:eastAsia="ar-SA"/>
    </w:rPr>
  </w:style>
  <w:style w:type="character" w:customStyle="1" w:styleId="BodyText3Char">
    <w:name w:val="Body Text 3 Char"/>
    <w:basedOn w:val="DefaultParagraphFont"/>
    <w:link w:val="BodyText3"/>
    <w:semiHidden/>
    <w:rsid w:val="000C3539"/>
    <w:rPr>
      <w:sz w:val="28"/>
    </w:rPr>
  </w:style>
  <w:style w:type="paragraph" w:styleId="BodyText3">
    <w:name w:val="Body Text 3"/>
    <w:basedOn w:val="Normal"/>
    <w:link w:val="BodyText3Char"/>
    <w:semiHidden/>
    <w:rsid w:val="000C3539"/>
    <w:rPr>
      <w:rFonts w:ascii="Calibri" w:eastAsia="Calibri" w:hAnsi="Calibri"/>
      <w:sz w:val="28"/>
      <w:szCs w:val="20"/>
    </w:rPr>
  </w:style>
  <w:style w:type="character" w:customStyle="1" w:styleId="BodyText3Char1">
    <w:name w:val="Body Text 3 Char1"/>
    <w:basedOn w:val="DefaultParagraphFont"/>
    <w:uiPriority w:val="99"/>
    <w:semiHidden/>
    <w:rsid w:val="000C3539"/>
    <w:rPr>
      <w:rFonts w:ascii="Times New Roman" w:eastAsia="Times New Roman" w:hAnsi="Times New Roman"/>
      <w:sz w:val="16"/>
      <w:szCs w:val="16"/>
    </w:rPr>
  </w:style>
  <w:style w:type="paragraph" w:styleId="BodyTextIndent3">
    <w:name w:val="Body Text Indent 3"/>
    <w:basedOn w:val="Normal"/>
    <w:link w:val="BodyTextIndent3Char"/>
    <w:semiHidden/>
    <w:rsid w:val="000C3539"/>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0C3539"/>
    <w:rPr>
      <w:rFonts w:ascii="Times New Roman" w:eastAsia="Times New Roman" w:hAnsi="Times New Roman"/>
      <w:sz w:val="24"/>
    </w:rPr>
  </w:style>
  <w:style w:type="paragraph" w:customStyle="1" w:styleId="WW-BodyText3">
    <w:name w:val="WW-Body Text 3"/>
    <w:basedOn w:val="Normal"/>
    <w:rsid w:val="000C3539"/>
    <w:pPr>
      <w:suppressAutoHyphens/>
    </w:pPr>
    <w:rPr>
      <w:color w:val="000000"/>
      <w:szCs w:val="20"/>
      <w:lang w:eastAsia="ar-SA"/>
    </w:rPr>
  </w:style>
  <w:style w:type="paragraph" w:customStyle="1" w:styleId="WW-BodyTextIndent2">
    <w:name w:val="WW-Body Text Indent 2"/>
    <w:basedOn w:val="Normal"/>
    <w:rsid w:val="000C3539"/>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0C3539"/>
    <w:rPr>
      <w:sz w:val="22"/>
    </w:rPr>
  </w:style>
  <w:style w:type="paragraph" w:styleId="BodyTextIndent2">
    <w:name w:val="Body Text Indent 2"/>
    <w:basedOn w:val="Normal"/>
    <w:link w:val="BodyTextIndent2Char"/>
    <w:semiHidden/>
    <w:rsid w:val="000C3539"/>
    <w:pPr>
      <w:ind w:left="1440" w:hanging="1440"/>
      <w:jc w:val="both"/>
    </w:pPr>
    <w:rPr>
      <w:rFonts w:ascii="Calibri" w:eastAsia="Calibri" w:hAnsi="Calibri"/>
      <w:sz w:val="22"/>
      <w:szCs w:val="20"/>
    </w:rPr>
  </w:style>
  <w:style w:type="character" w:customStyle="1" w:styleId="BodyTextIndent2Char1">
    <w:name w:val="Body Text Indent 2 Char1"/>
    <w:basedOn w:val="DefaultParagraphFont"/>
    <w:uiPriority w:val="99"/>
    <w:semiHidden/>
    <w:rsid w:val="000C3539"/>
    <w:rPr>
      <w:rFonts w:ascii="Times New Roman" w:eastAsia="Times New Roman" w:hAnsi="Times New Roman"/>
      <w:sz w:val="24"/>
      <w:szCs w:val="24"/>
    </w:rPr>
  </w:style>
  <w:style w:type="paragraph" w:customStyle="1" w:styleId="S">
    <w:name w:val="S"/>
    <w:basedOn w:val="Normal"/>
    <w:rsid w:val="000C3539"/>
    <w:rPr>
      <w:rFonts w:ascii="Arial" w:hAnsi="Arial"/>
      <w:szCs w:val="20"/>
    </w:rPr>
  </w:style>
  <w:style w:type="paragraph" w:customStyle="1" w:styleId="WW-BodyText21">
    <w:name w:val="WW-Body Text 21"/>
    <w:basedOn w:val="Normal"/>
    <w:rsid w:val="000C3539"/>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0C3539"/>
  </w:style>
  <w:style w:type="paragraph" w:customStyle="1" w:styleId="WW-TableHeading11111">
    <w:name w:val="WW-Table Heading11111"/>
    <w:basedOn w:val="Normal"/>
    <w:rsid w:val="000C3539"/>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0C3539"/>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0C3539"/>
  </w:style>
  <w:style w:type="paragraph" w:customStyle="1" w:styleId="CTD-Text">
    <w:name w:val="CTD - Text"/>
    <w:basedOn w:val="Normal"/>
    <w:rsid w:val="000C3539"/>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0C3539"/>
    <w:rPr>
      <w:rFonts w:ascii="Times New Roman" w:eastAsia="Times New Roman" w:hAnsi="Times New Roman"/>
    </w:rPr>
  </w:style>
  <w:style w:type="paragraph" w:styleId="FootnoteText">
    <w:name w:val="footnote text"/>
    <w:basedOn w:val="Normal"/>
    <w:link w:val="FootnoteTextChar"/>
    <w:semiHidden/>
    <w:rsid w:val="000C3539"/>
    <w:rPr>
      <w:sz w:val="20"/>
      <w:szCs w:val="20"/>
    </w:rPr>
  </w:style>
  <w:style w:type="character" w:customStyle="1" w:styleId="FootnoteTextChar1">
    <w:name w:val="Footnote Text Char1"/>
    <w:basedOn w:val="DefaultParagraphFont"/>
    <w:uiPriority w:val="99"/>
    <w:semiHidden/>
    <w:rsid w:val="000C3539"/>
    <w:rPr>
      <w:rFonts w:ascii="Times New Roman" w:eastAsia="Times New Roman" w:hAnsi="Times New Roman"/>
    </w:rPr>
  </w:style>
  <w:style w:type="paragraph" w:customStyle="1" w:styleId="NormalCentered">
    <w:name w:val="Normal + Centered"/>
    <w:basedOn w:val="Normal"/>
    <w:rsid w:val="000C3539"/>
    <w:pPr>
      <w:jc w:val="center"/>
    </w:pPr>
  </w:style>
  <w:style w:type="paragraph" w:customStyle="1" w:styleId="CharChar2CharCharChar1">
    <w:name w:val="Char Char2 Char Char Char1"/>
    <w:basedOn w:val="Normal"/>
    <w:rsid w:val="000C3539"/>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8C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3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medical%20devices%20rules%20final\attachments\Committee%20for%20Revision.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330D-9965-461F-936E-9134FF29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4401</Words>
  <Characters>25089</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29432</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Ishaq Jatoi</cp:lastModifiedBy>
  <cp:revision>2</cp:revision>
  <cp:lastPrinted>2017-11-02T05:20:00Z</cp:lastPrinted>
  <dcterms:created xsi:type="dcterms:W3CDTF">2022-01-14T06:21:00Z</dcterms:created>
  <dcterms:modified xsi:type="dcterms:W3CDTF">2022-01-14T06:21:00Z</dcterms:modified>
</cp:coreProperties>
</file>